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ind w:right="-143" w:firstLine="708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sz w:val="24"/>
          <w:szCs w:val="24"/>
        </w:rPr>
        <w:t xml:space="preserve">Приложение № 1.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right="-143" w:firstLine="708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на участие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в </w:t>
      </w:r>
      <w:r>
        <w:rPr>
          <w:rFonts w:ascii="Times New Roman" w:hAnsi="Times New Roman"/>
          <w:b/>
          <w:caps/>
          <w:sz w:val="24"/>
          <w:szCs w:val="24"/>
        </w:rPr>
        <w:t xml:space="preserve">СТУДЕНЧЕСКОЙ </w:t>
      </w:r>
      <w:r>
        <w:rPr>
          <w:rFonts w:ascii="Times New Roman" w:hAnsi="Times New Roman"/>
          <w:b/>
          <w:caps/>
          <w:sz w:val="24"/>
          <w:szCs w:val="24"/>
        </w:rPr>
        <w:t xml:space="preserve">конференции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9"/>
        <w:ind w:right="-14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стории</w:t>
      </w:r>
      <w:r>
        <w:rPr>
          <w:rFonts w:ascii="Times New Roman" w:hAnsi="Times New Roman"/>
          <w:sz w:val="24"/>
          <w:szCs w:val="24"/>
        </w:rPr>
        <w:t xml:space="preserve"> государственных учреждений и об</w:t>
      </w:r>
      <w:r>
        <w:rPr>
          <w:rFonts w:ascii="Times New Roman" w:hAnsi="Times New Roman"/>
          <w:sz w:val="24"/>
          <w:szCs w:val="24"/>
        </w:rPr>
        <w:t xml:space="preserve">щественных организаций</w:t>
      </w:r>
      <w:r/>
    </w:p>
    <w:p>
      <w:pPr>
        <w:pStyle w:val="609"/>
        <w:ind w:right="-14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Историко-архивного института РГГУ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ind w:right="-143"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«История российского чиновничества»</w:t>
      </w:r>
      <w:r>
        <w:rPr>
          <w:rFonts w:ascii="Times New Roman" w:hAnsi="Times New Roman"/>
          <w:b/>
          <w:szCs w:val="26"/>
        </w:rPr>
      </w:r>
      <w:r/>
    </w:p>
    <w:p>
      <w:pPr>
        <w:pStyle w:val="609"/>
        <w:ind w:right="-14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(24 ноября 2022 г.)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ind w:right="-14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отчество:</w:t>
      </w:r>
      <w:r/>
    </w:p>
    <w:p>
      <w:pPr>
        <w:pStyle w:val="60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учебы:</w:t>
      </w:r>
      <w:r/>
    </w:p>
    <w:p>
      <w:pPr>
        <w:pStyle w:val="60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подготовки (бакалавриат, магистратура, другое)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обучения (курс)</w:t>
      </w:r>
      <w:r/>
    </w:p>
    <w:p>
      <w:pPr>
        <w:pStyle w:val="60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подготовки:</w:t>
      </w:r>
      <w:r/>
    </w:p>
    <w:p>
      <w:pPr>
        <w:pStyle w:val="60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</w:t>
      </w:r>
      <w:r/>
    </w:p>
    <w:p>
      <w:pPr>
        <w:pStyle w:val="60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</w:t>
      </w:r>
      <w:r/>
    </w:p>
    <w:p>
      <w:pPr>
        <w:pStyle w:val="60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выступления:</w:t>
      </w:r>
      <w:r/>
    </w:p>
    <w:p>
      <w:pPr>
        <w:pStyle w:val="60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доклада (до 300 слов)</w:t>
      </w:r>
      <w:r/>
    </w:p>
    <w:p>
      <w:pPr>
        <w:pStyle w:val="599"/>
        <w:ind w:right="-143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right="-143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right="-143" w:firstLine="708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right="-143" w:firstLine="708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Приложение № 2.</w:t>
      </w:r>
      <w:r/>
    </w:p>
    <w:p>
      <w:pPr>
        <w:pStyle w:val="599"/>
        <w:ind w:right="-143" w:firstLine="708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0"/>
        <w:ind w:right="-143"/>
        <w:jc w:val="cente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РЕБОВАНИЯ К ОФОРМЛЕНИЮ СТАТЬИ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rPr>
          <w:lang w:eastAsia="ru-RU"/>
        </w:rPr>
      </w:pPr>
      <w:r>
        <w:rPr>
          <w:lang w:eastAsia="ru-RU"/>
        </w:rPr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Текстовый  редактор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Microsoft Word. 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Формат</w:t>
      </w:r>
      <w:r>
        <w:rPr>
          <w:rFonts w:ascii="Times New Roman" w:hAnsi="Times New Roman"/>
          <w:sz w:val="24"/>
          <w:szCs w:val="24"/>
        </w:rPr>
        <w:t xml:space="preserve"> – А4. 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Поля</w:t>
      </w:r>
      <w:r>
        <w:rPr>
          <w:rFonts w:ascii="Times New Roman" w:hAnsi="Times New Roman"/>
          <w:sz w:val="24"/>
          <w:szCs w:val="24"/>
        </w:rPr>
        <w:t xml:space="preserve"> – 2 см со всех сторон. 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Шрифт</w:t>
      </w:r>
      <w:r>
        <w:rPr>
          <w:rFonts w:ascii="Times New Roman" w:hAnsi="Times New Roman"/>
          <w:sz w:val="24"/>
          <w:szCs w:val="24"/>
        </w:rPr>
        <w:t xml:space="preserve"> – Times New Roman (при необходимости – другой, если шрифт не входит в список общепринятых, его нужно прислать отдельным файлом).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Размер шрифта</w:t>
      </w:r>
      <w:r>
        <w:rPr>
          <w:rFonts w:ascii="Times New Roman" w:hAnsi="Times New Roman"/>
          <w:sz w:val="24"/>
          <w:szCs w:val="24"/>
        </w:rPr>
        <w:t xml:space="preserve"> – 14.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Межстрочный интервал</w:t>
      </w:r>
      <w:r>
        <w:rPr>
          <w:rFonts w:ascii="Times New Roman" w:hAnsi="Times New Roman"/>
          <w:sz w:val="24"/>
          <w:szCs w:val="24"/>
        </w:rPr>
        <w:t xml:space="preserve"> – 1,5.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Абзацный отступ</w:t>
      </w:r>
      <w:r>
        <w:rPr>
          <w:rFonts w:ascii="Times New Roman" w:hAnsi="Times New Roman"/>
          <w:sz w:val="24"/>
          <w:szCs w:val="24"/>
        </w:rPr>
        <w:t xml:space="preserve"> – 1,25. 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Ориентация</w:t>
      </w:r>
      <w:r>
        <w:rPr>
          <w:rFonts w:ascii="Times New Roman" w:hAnsi="Times New Roman"/>
          <w:sz w:val="24"/>
          <w:szCs w:val="24"/>
        </w:rPr>
        <w:t xml:space="preserve"> – книжная, без простановки страниц, без переносов, желательно без постраничных сносок.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Графики, таблицы и рисунки</w:t>
      </w:r>
      <w:r>
        <w:rPr>
          <w:rFonts w:ascii="Times New Roman" w:hAnsi="Times New Roman"/>
          <w:sz w:val="24"/>
          <w:szCs w:val="24"/>
        </w:rPr>
        <w:t xml:space="preserve"> – черно-белые, без цветной заливки. Допускается штриховка.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Фамилия и инициалы</w:t>
      </w:r>
      <w:r>
        <w:rPr>
          <w:rFonts w:ascii="Times New Roman" w:hAnsi="Times New Roman"/>
          <w:i/>
          <w:iCs/>
          <w:sz w:val="24"/>
          <w:szCs w:val="24"/>
        </w:rPr>
        <w:t xml:space="preserve"> автора(ов) (жирным шрифтом),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полное название представляемой организации</w:t>
      </w:r>
      <w:r>
        <w:rPr>
          <w:rFonts w:ascii="Times New Roman" w:hAnsi="Times New Roman"/>
          <w:i/>
          <w:iCs/>
          <w:sz w:val="24"/>
          <w:szCs w:val="24"/>
        </w:rPr>
        <w:t xml:space="preserve"> (вуза) (курсивом) </w:t>
      </w:r>
      <w:r>
        <w:rPr>
          <w:rFonts w:ascii="Times New Roman" w:hAnsi="Times New Roman"/>
          <w:sz w:val="24"/>
          <w:szCs w:val="24"/>
        </w:rPr>
        <w:t xml:space="preserve">– по левому краю, строчными буквами.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Название статьи</w:t>
      </w:r>
      <w:r>
        <w:rPr>
          <w:rFonts w:ascii="Times New Roman" w:hAnsi="Times New Roman"/>
          <w:sz w:val="24"/>
          <w:szCs w:val="24"/>
        </w:rPr>
        <w:t xml:space="preserve"> – по центру, без отступа, прописными буквами. </w:t>
      </w:r>
      <w:r/>
    </w:p>
    <w:p>
      <w:pPr>
        <w:pStyle w:val="606"/>
        <w:numPr>
          <w:ilvl w:val="0"/>
          <w:numId w:val="1"/>
        </w:numPr>
        <w:ind w:left="360" w:right="-143"/>
        <w:jc w:val="both"/>
        <w:widowControl w:val="off"/>
        <w:tabs>
          <w:tab w:val="num" w:pos="360" w:leader="none"/>
        </w:tabs>
        <w:rPr>
          <w:spacing w:val="-6"/>
          <w:sz w:val="24"/>
        </w:rPr>
      </w:pPr>
      <w:r>
        <w:rPr>
          <w:b/>
          <w:i/>
          <w:spacing w:val="-6"/>
          <w:sz w:val="24"/>
        </w:rPr>
        <w:t xml:space="preserve">Краткая аннотация статьи на русском языке</w:t>
      </w:r>
      <w:r>
        <w:rPr>
          <w:i/>
          <w:spacing w:val="-6"/>
          <w:sz w:val="24"/>
        </w:rPr>
        <w:t xml:space="preserve"> </w:t>
      </w:r>
      <w:r>
        <w:rPr>
          <w:spacing w:val="-6"/>
          <w:sz w:val="24"/>
        </w:rPr>
        <w:t xml:space="preserve">(курсивом)</w:t>
      </w:r>
      <w:r>
        <w:rPr>
          <w:i/>
          <w:spacing w:val="-6"/>
          <w:sz w:val="24"/>
        </w:rPr>
        <w:t xml:space="preserve">.</w:t>
      </w:r>
      <w:r>
        <w:rPr>
          <w:spacing w:val="-6"/>
          <w:sz w:val="24"/>
        </w:rPr>
        <w:t xml:space="preserve"> Аннотация содержит характеристику основной темы, цели работы и ее результаты. В аннотации указывают, что нового несет в себе данная статья по сравнению с другими, родственными по тематике. Рекомендуемый средний объем аннотации </w:t>
      </w:r>
      <w:r>
        <w:rPr>
          <w:sz w:val="24"/>
        </w:rPr>
        <w:t xml:space="preserve">–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до</w:t>
      </w:r>
      <w:r>
        <w:rPr>
          <w:spacing w:val="-6"/>
          <w:sz w:val="24"/>
        </w:rPr>
        <w:t xml:space="preserve"> 300</w:t>
      </w:r>
      <w:r>
        <w:rPr>
          <w:color w:val="FF0000"/>
          <w:spacing w:val="-6"/>
          <w:sz w:val="24"/>
        </w:rPr>
        <w:t xml:space="preserve"> </w:t>
      </w:r>
      <w:r>
        <w:rPr>
          <w:spacing w:val="-6"/>
          <w:sz w:val="24"/>
        </w:rPr>
        <w:t xml:space="preserve">печатных знаков.</w:t>
      </w:r>
      <w:r>
        <w:rPr>
          <w:spacing w:val="-6"/>
          <w:sz w:val="24"/>
        </w:rPr>
      </w:r>
      <w:r/>
    </w:p>
    <w:p>
      <w:pPr>
        <w:pStyle w:val="606"/>
        <w:numPr>
          <w:ilvl w:val="0"/>
          <w:numId w:val="1"/>
        </w:numPr>
        <w:ind w:left="360" w:right="-143"/>
        <w:jc w:val="both"/>
        <w:widowControl w:val="off"/>
        <w:tabs>
          <w:tab w:val="num" w:pos="360" w:leader="none"/>
        </w:tabs>
        <w:rPr>
          <w:spacing w:val="-2"/>
          <w:sz w:val="24"/>
        </w:rPr>
      </w:pPr>
      <w:r>
        <w:rPr>
          <w:i/>
          <w:iCs/>
          <w:spacing w:val="-2"/>
          <w:sz w:val="24"/>
        </w:rPr>
        <w:t xml:space="preserve">Ф</w:t>
      </w:r>
      <w:r>
        <w:rPr>
          <w:i/>
          <w:spacing w:val="-2"/>
          <w:sz w:val="24"/>
        </w:rPr>
        <w:t xml:space="preserve">амилии и инициалы</w:t>
      </w:r>
      <w:r>
        <w:rPr>
          <w:spacing w:val="-2"/>
          <w:sz w:val="24"/>
        </w:rPr>
        <w:t xml:space="preserve"> авторов пишутся РАЗДЕЛЬНО – М. В. Ломоносов (в статье), Петров С. Н. (в списке литературы). </w:t>
      </w:r>
      <w:r/>
    </w:p>
    <w:p>
      <w:pPr>
        <w:pStyle w:val="606"/>
        <w:numPr>
          <w:ilvl w:val="0"/>
          <w:numId w:val="1"/>
        </w:numPr>
        <w:ind w:left="360" w:right="-143"/>
        <w:jc w:val="both"/>
        <w:widowControl w:val="off"/>
        <w:tabs>
          <w:tab w:val="num" w:pos="360" w:leader="none"/>
        </w:tabs>
        <w:rPr>
          <w:sz w:val="24"/>
        </w:rPr>
      </w:pPr>
      <w:r>
        <w:rPr>
          <w:i/>
          <w:iCs/>
          <w:sz w:val="24"/>
        </w:rPr>
        <w:t xml:space="preserve">Ссылки с последовательной нумерацией в</w:t>
      </w:r>
      <w:r>
        <w:rPr>
          <w:i/>
          <w:iCs/>
          <w:sz w:val="24"/>
        </w:rPr>
        <w:t xml:space="preserve">низу страниц</w:t>
      </w:r>
      <w:r>
        <w:rPr>
          <w:i/>
          <w:iCs/>
          <w:sz w:val="24"/>
        </w:rPr>
        <w:t xml:space="preserve">. </w:t>
      </w:r>
      <w:r>
        <w:rPr>
          <w:sz w:val="24"/>
        </w:rPr>
      </w:r>
      <w:r/>
    </w:p>
    <w:p>
      <w:pPr>
        <w:pStyle w:val="606"/>
        <w:numPr>
          <w:ilvl w:val="0"/>
          <w:numId w:val="1"/>
        </w:numPr>
        <w:ind w:left="360" w:right="-143"/>
        <w:jc w:val="both"/>
        <w:widowControl w:val="off"/>
        <w:tabs>
          <w:tab w:val="num" w:pos="360" w:leader="none"/>
        </w:tabs>
        <w:rPr>
          <w:sz w:val="24"/>
        </w:rPr>
      </w:pPr>
      <w:r>
        <w:rPr>
          <w:iCs/>
          <w:sz w:val="24"/>
        </w:rPr>
        <w:t xml:space="preserve">Библиографическое описание источников и литературы в примечаниях после текста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оформляется согласно ГОСТу 7.0.5.2008.   </w:t>
      </w:r>
      <w:r/>
    </w:p>
    <w:p>
      <w:pPr>
        <w:pStyle w:val="599"/>
        <w:numPr>
          <w:ilvl w:val="0"/>
          <w:numId w:val="1"/>
        </w:numPr>
        <w:ind w:left="360" w:right="-143"/>
        <w:jc w:val="both"/>
        <w:spacing w:after="0" w:line="240" w:lineRule="auto"/>
        <w:tabs>
          <w:tab w:val="num" w:pos="3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Текст статьи</w:t>
      </w:r>
      <w:r>
        <w:rPr>
          <w:rFonts w:ascii="Times New Roman" w:hAnsi="Times New Roman"/>
          <w:sz w:val="24"/>
          <w:szCs w:val="24"/>
        </w:rPr>
        <w:t xml:space="preserve"> – выравнивание по ширине.</w:t>
      </w:r>
      <w:r/>
    </w:p>
    <w:p>
      <w:pPr>
        <w:pStyle w:val="599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left="5663" w:right="-14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оформления статьи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left="5663" w:right="-14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right="-143"/>
        <w:jc w:val="center"/>
        <w:spacing w:line="360" w:lineRule="auto"/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НАЗВАНИЕ СТАТЬИ НА РУССКОМ ЯЗЫКЕ</w:t>
      </w:r>
      <w:r/>
    </w:p>
    <w:p>
      <w:pPr>
        <w:pStyle w:val="599"/>
        <w:contextualSpacing/>
        <w:ind w:right="-143"/>
        <w:jc w:val="right"/>
        <w:rPr>
          <w:rFonts w:ascii="Times New Roman" w:hAnsi="Times New Roman"/>
          <w:b/>
          <w:bCs/>
          <w:i/>
          <w:iCs/>
          <w:sz w:val="24"/>
          <w:szCs w:val="24"/>
        </w:rPr>
        <w:outlineLvl w:val="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Фамилия и инициалы автора</w:t>
      </w:r>
      <w:r/>
    </w:p>
    <w:p>
      <w:pPr>
        <w:pStyle w:val="599"/>
        <w:contextualSpacing/>
        <w:ind w:right="-14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место </w:t>
      </w:r>
      <w:r>
        <w:rPr>
          <w:rFonts w:ascii="Times New Roman" w:hAnsi="Times New Roman"/>
          <w:i/>
          <w:iCs/>
          <w:sz w:val="24"/>
          <w:szCs w:val="24"/>
        </w:rPr>
        <w:t xml:space="preserve">учебы</w:t>
      </w:r>
      <w:r>
        <w:rPr>
          <w:rFonts w:ascii="Times New Roman" w:hAnsi="Times New Roman"/>
          <w:i/>
          <w:iCs/>
          <w:sz w:val="24"/>
          <w:szCs w:val="24"/>
        </w:rPr>
        <w:t xml:space="preserve"> автора</w:t>
      </w:r>
      <w:r/>
    </w:p>
    <w:p>
      <w:pPr>
        <w:pStyle w:val="599"/>
        <w:ind w:right="-143"/>
        <w:jc w:val="center"/>
        <w:spacing w:line="360" w:lineRule="auto"/>
        <w:rPr>
          <w:rFonts w:ascii="Times New Roman" w:hAnsi="Times New Roman"/>
          <w:bCs/>
          <w:sz w:val="24"/>
          <w:szCs w:val="24"/>
        </w:rPr>
        <w:outlineLvl w:val="0"/>
      </w:pPr>
      <w:r>
        <w:rPr>
          <w:rFonts w:ascii="Times New Roman" w:hAnsi="Times New Roman"/>
          <w:bCs/>
          <w:sz w:val="24"/>
          <w:szCs w:val="24"/>
        </w:rPr>
        <w:t xml:space="preserve">АННОТАЦИЯ</w:t>
      </w:r>
      <w:r/>
    </w:p>
    <w:p>
      <w:pPr>
        <w:pStyle w:val="599"/>
        <w:ind w:right="-143"/>
        <w:jc w:val="center"/>
        <w:spacing w:line="360" w:lineRule="auto"/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Cs/>
          <w:sz w:val="24"/>
          <w:szCs w:val="24"/>
        </w:rPr>
        <w:t xml:space="preserve">Т</w:t>
      </w:r>
      <w:r>
        <w:rPr>
          <w:rFonts w:ascii="Times New Roman" w:hAnsi="Times New Roman"/>
          <w:bCs/>
          <w:sz w:val="24"/>
          <w:szCs w:val="24"/>
        </w:rPr>
        <w:t xml:space="preserve">екст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0,3 </w:t>
      </w:r>
      <w:r>
        <w:rPr>
          <w:rFonts w:ascii="Times New Roman" w:hAnsi="Times New Roman"/>
          <w:bCs/>
          <w:sz w:val="24"/>
          <w:szCs w:val="24"/>
        </w:rPr>
        <w:t xml:space="preserve">п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  <w:t xml:space="preserve">л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 xml:space="preserve">не более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 xml:space="preserve">2</w:t>
      </w:r>
      <w:r>
        <w:rPr>
          <w:rFonts w:ascii="Times New Roman" w:hAnsi="Times New Roman"/>
          <w:bCs/>
          <w:sz w:val="24"/>
          <w:szCs w:val="24"/>
        </w:rPr>
        <w:t xml:space="preserve"> тысяч знаков</w:t>
      </w:r>
      <w:r>
        <w:rPr>
          <w:rFonts w:ascii="Times New Roman" w:hAnsi="Times New Roman"/>
          <w:b/>
          <w:bCs/>
          <w:sz w:val="24"/>
          <w:szCs w:val="24"/>
        </w:rPr>
        <w:t xml:space="preserve">)</w:t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99"/>
        <w:ind w:right="-426"/>
      </w:pPr>
      <w:r/>
      <w:r/>
    </w:p>
    <w:p>
      <w:pPr>
        <w:pStyle w:val="599"/>
        <w:ind w:right="-426"/>
      </w:pPr>
      <w:r/>
      <w:r/>
    </w:p>
    <w:p>
      <w:pPr>
        <w:pStyle w:val="599"/>
        <w:ind w:right="-426" w:firstLine="708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right="-143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right="-143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истории государственных учреждений и общественных организаций,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9"/>
        <w:ind w:right="-143"/>
        <w:jc w:val="both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конт.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</w:t>
      </w:r>
      <w:r>
        <w:rPr>
          <w:rFonts w:ascii="Times New Roman" w:hAnsi="Times New Roman"/>
          <w:sz w:val="24"/>
          <w:szCs w:val="24"/>
          <w:lang w:val="en-US"/>
        </w:rPr>
        <w:t xml:space="preserve">. 8(495)606-01-19</w:t>
      </w: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599"/>
        <w:ind w:right="-143"/>
        <w:jc w:val="both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/>
          <w:sz w:val="24"/>
          <w:szCs w:val="24"/>
          <w:lang w:val="en-US"/>
        </w:rPr>
        <w:t xml:space="preserve">-</w:t>
      </w:r>
      <w:r>
        <w:rPr>
          <w:rFonts w:ascii="Times New Roman" w:hAnsi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кафедры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HYPERLINK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 "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mailto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: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igu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_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fdta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@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rggu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.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ru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604"/>
          <w:rFonts w:ascii="Times New Roman" w:hAnsi="Times New Roman"/>
          <w:sz w:val="24"/>
          <w:szCs w:val="24"/>
          <w:lang w:val="en-US"/>
        </w:rPr>
        <w:t xml:space="preserve">igu</w:t>
      </w:r>
      <w:r>
        <w:rPr>
          <w:rStyle w:val="604"/>
          <w:rFonts w:ascii="Times New Roman" w:hAnsi="Times New Roman"/>
          <w:sz w:val="24"/>
          <w:szCs w:val="24"/>
          <w:lang w:val="en-US"/>
        </w:rPr>
        <w:t xml:space="preserve">_</w:t>
      </w:r>
      <w:r>
        <w:rPr>
          <w:rStyle w:val="604"/>
          <w:rFonts w:ascii="Times New Roman" w:hAnsi="Times New Roman"/>
          <w:sz w:val="24"/>
          <w:szCs w:val="24"/>
          <w:lang w:val="en-US"/>
        </w:rPr>
        <w:t xml:space="preserve">fdta</w:t>
      </w:r>
      <w:r>
        <w:rPr>
          <w:rStyle w:val="604"/>
          <w:rFonts w:ascii="Times New Roman" w:hAnsi="Times New Roman"/>
          <w:sz w:val="24"/>
          <w:szCs w:val="24"/>
          <w:lang w:val="en-US"/>
        </w:rPr>
        <w:t xml:space="preserve">@</w:t>
      </w:r>
      <w:r>
        <w:rPr>
          <w:rStyle w:val="604"/>
          <w:rFonts w:ascii="Times New Roman" w:hAnsi="Times New Roman"/>
          <w:sz w:val="24"/>
          <w:szCs w:val="24"/>
          <w:lang w:val="en-US"/>
        </w:rPr>
        <w:t xml:space="preserve">rggu</w:t>
      </w:r>
      <w:r>
        <w:rPr>
          <w:rStyle w:val="604"/>
          <w:rFonts w:ascii="Times New Roman" w:hAnsi="Times New Roman"/>
          <w:sz w:val="24"/>
          <w:szCs w:val="24"/>
          <w:lang w:val="en-US"/>
        </w:rPr>
        <w:t xml:space="preserve">.</w:t>
      </w:r>
      <w:r>
        <w:rPr>
          <w:rStyle w:val="604"/>
          <w:rFonts w:ascii="Times New Roman" w:hAnsi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599"/>
        <w:ind w:right="-143"/>
        <w:jc w:val="both"/>
        <w:spacing w:after="0"/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e</w: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-</w: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m</w: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ail</w: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оргкомитета конференции:</w: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fldChar w:fldCharType="begin"/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instrText xml:space="preserve"> HYPERLINK "mailto:</w:instrTex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instrText xml:space="preserve">Konf.IGU.11.22</w:instrTex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instrText xml:space="preserve">@</w:instrTex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val="en-US" w:eastAsia="ru-RU"/>
        </w:rPr>
        <w:instrText xml:space="preserve">yandex</w:instrTex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instrText xml:space="preserve">.</w:instrTex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val="en-US" w:eastAsia="ru-RU"/>
        </w:rPr>
        <w:instrText xml:space="preserve">ru</w:instrTex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instrText xml:space="preserve">" </w:instrTex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fldChar w:fldCharType="separate"/>
      </w:r>
      <w:r>
        <w:rPr>
          <w:rStyle w:val="604"/>
          <w:rFonts w:ascii="Times New Roman" w:hAnsi="Times New Roman" w:eastAsia="Times New Roman"/>
          <w:sz w:val="24"/>
          <w:szCs w:val="24"/>
          <w:shd w:val="clear" w:color="auto" w:fill="ffffff"/>
          <w:lang w:eastAsia="ru-RU"/>
        </w:rPr>
        <w:t xml:space="preserve">Konf.IGU.11.22@</w:t>
      </w:r>
      <w:r>
        <w:rPr>
          <w:rStyle w:val="604"/>
          <w:rFonts w:ascii="Times New Roman" w:hAnsi="Times New Roman" w:eastAsia="Times New Roman"/>
          <w:sz w:val="24"/>
          <w:szCs w:val="24"/>
          <w:shd w:val="clear" w:color="auto" w:fill="ffffff"/>
          <w:lang w:val="en-US" w:eastAsia="ru-RU"/>
        </w:rPr>
        <w:t xml:space="preserve">yandex</w:t>
      </w:r>
      <w:r>
        <w:rPr>
          <w:rStyle w:val="604"/>
          <w:rFonts w:ascii="Times New Roman" w:hAnsi="Times New Roman" w:eastAsia="Times New Roman"/>
          <w:sz w:val="24"/>
          <w:szCs w:val="24"/>
          <w:shd w:val="clear" w:color="auto" w:fill="ffffff"/>
          <w:lang w:eastAsia="ru-RU"/>
        </w:rPr>
        <w:t xml:space="preserve">.</w:t>
      </w:r>
      <w:r>
        <w:rPr>
          <w:rStyle w:val="604"/>
          <w:rFonts w:ascii="Times New Roman" w:hAnsi="Times New Roman" w:eastAsia="Times New Roman"/>
          <w:sz w:val="24"/>
          <w:szCs w:val="24"/>
          <w:shd w:val="clear" w:color="auto" w:fill="ffffff"/>
          <w:lang w:val="en-US" w:eastAsia="ru-RU"/>
        </w:rPr>
        <w:t xml:space="preserve">ru</w:t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  <w:fldChar w:fldCharType="end"/>
      </w:r>
      <w:r>
        <w:rPr>
          <w:rFonts w:ascii="Times New Roman" w:hAnsi="Times New Roman" w:eastAsia="Times New Roman"/>
          <w:color w:val="222222"/>
          <w:sz w:val="24"/>
          <w:szCs w:val="24"/>
          <w:shd w:val="clear" w:color="auto" w:fill="ffffff"/>
          <w:lang w:eastAsia="ru-RU"/>
        </w:rPr>
      </w:r>
      <w:r/>
    </w:p>
    <w:p>
      <w:pPr>
        <w:pStyle w:val="599"/>
        <w:ind w:right="-143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9"/>
        <w:ind w:left="2061" w:hanging="360"/>
        <w:tabs>
          <w:tab w:val="num" w:pos="206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599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9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9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99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9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9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99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9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9"/>
    <w:next w:val="59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pPr>
      <w:spacing w:after="160" w:line="259" w:lineRule="auto"/>
    </w:pPr>
    <w:rPr>
      <w:sz w:val="22"/>
      <w:szCs w:val="22"/>
      <w:lang w:val="ru-RU" w:bidi="ar-SA" w:eastAsia="en-US"/>
    </w:rPr>
  </w:style>
  <w:style w:type="paragraph" w:styleId="600">
    <w:name w:val="Заголовок 3"/>
    <w:basedOn w:val="599"/>
    <w:next w:val="599"/>
    <w:link w:val="605"/>
    <w:pPr>
      <w:keepNext/>
      <w:spacing w:before="240" w:after="60" w:line="240" w:lineRule="auto"/>
      <w:outlineLvl w:val="2"/>
    </w:pPr>
    <w:rPr>
      <w:rFonts w:ascii="Cambria" w:hAnsi="Cambria" w:eastAsia="Times New Roman"/>
      <w:b/>
      <w:bCs/>
      <w:sz w:val="26"/>
      <w:szCs w:val="26"/>
      <w:lang w:eastAsia="ru-RU"/>
    </w:rPr>
  </w:style>
  <w:style w:type="character" w:styleId="601">
    <w:name w:val="Основной шрифт абзаца"/>
    <w:next w:val="601"/>
    <w:link w:val="599"/>
    <w:semiHidden/>
  </w:style>
  <w:style w:type="table" w:styleId="602">
    <w:name w:val="Обычная таблица"/>
    <w:next w:val="602"/>
    <w:link w:val="599"/>
    <w:semiHidden/>
    <w:tblPr/>
  </w:style>
  <w:style w:type="numbering" w:styleId="603">
    <w:name w:val="Нет списка"/>
    <w:next w:val="603"/>
    <w:link w:val="599"/>
    <w:semiHidden/>
  </w:style>
  <w:style w:type="character" w:styleId="604">
    <w:name w:val="Гиперссылка"/>
    <w:next w:val="604"/>
    <w:link w:val="599"/>
    <w:rPr>
      <w:color w:val="0000FF"/>
      <w:u w:val="single"/>
    </w:rPr>
  </w:style>
  <w:style w:type="character" w:styleId="605">
    <w:name w:val="Заголовок 3 Знак"/>
    <w:next w:val="605"/>
    <w:link w:val="600"/>
    <w:rPr>
      <w:rFonts w:ascii="Cambria" w:hAnsi="Cambria" w:eastAsia="Times New Roman"/>
      <w:b/>
      <w:bCs/>
      <w:sz w:val="26"/>
      <w:szCs w:val="26"/>
    </w:rPr>
  </w:style>
  <w:style w:type="paragraph" w:styleId="606">
    <w:name w:val="Основной текст"/>
    <w:basedOn w:val="599"/>
    <w:next w:val="606"/>
    <w:link w:val="607"/>
    <w:pPr>
      <w:jc w:val="center"/>
      <w:spacing w:after="0" w:line="240" w:lineRule="auto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607">
    <w:name w:val="Основной текст Знак"/>
    <w:next w:val="607"/>
    <w:link w:val="606"/>
    <w:rPr>
      <w:rFonts w:ascii="Times New Roman" w:hAnsi="Times New Roman" w:eastAsia="Times New Roman"/>
      <w:sz w:val="28"/>
      <w:szCs w:val="24"/>
    </w:rPr>
  </w:style>
  <w:style w:type="character" w:styleId="608">
    <w:name w:val="apple-converted-space"/>
    <w:basedOn w:val="601"/>
    <w:next w:val="608"/>
    <w:link w:val="599"/>
  </w:style>
  <w:style w:type="paragraph" w:styleId="609">
    <w:name w:val="Без интервала"/>
    <w:next w:val="609"/>
    <w:link w:val="610"/>
    <w:rPr>
      <w:sz w:val="22"/>
      <w:szCs w:val="22"/>
      <w:lang w:val="ru-RU" w:bidi="ar-SA" w:eastAsia="en-US"/>
    </w:rPr>
  </w:style>
  <w:style w:type="character" w:styleId="610">
    <w:name w:val="Без интервала Знак"/>
    <w:next w:val="610"/>
    <w:link w:val="609"/>
    <w:rPr>
      <w:sz w:val="22"/>
      <w:szCs w:val="22"/>
      <w:lang w:eastAsia="en-US"/>
    </w:rPr>
  </w:style>
  <w:style w:type="character" w:styleId="611">
    <w:name w:val="Неразрешенное упоминание"/>
    <w:next w:val="611"/>
    <w:link w:val="599"/>
    <w:semiHidden/>
    <w:rPr>
      <w:color w:val="605E5C"/>
      <w:shd w:val="clear" w:color="auto" w:fill="e1dfdd"/>
    </w:rPr>
  </w:style>
  <w:style w:type="character" w:styleId="612">
    <w:name w:val="Просмотренная гиперссылка"/>
    <w:next w:val="612"/>
    <w:link w:val="599"/>
    <w:semiHidden/>
    <w:rPr>
      <w:color w:val="954F72"/>
      <w:u w:val="single"/>
    </w:rPr>
  </w:style>
  <w:style w:type="character" w:styleId="1184" w:default="1">
    <w:name w:val="Default Paragraph Font"/>
    <w:uiPriority w:val="1"/>
    <w:semiHidden/>
    <w:unhideWhenUsed/>
  </w:style>
  <w:style w:type="numbering" w:styleId="1185" w:default="1">
    <w:name w:val="No List"/>
    <w:uiPriority w:val="99"/>
    <w:semiHidden/>
    <w:unhideWhenUsed/>
  </w:style>
  <w:style w:type="table" w:styleId="11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Петрушина Анна Сергеевна</cp:lastModifiedBy>
  <cp:revision>1</cp:revision>
  <dcterms:modified xsi:type="dcterms:W3CDTF">2022-07-11T14:41:17Z</dcterms:modified>
</cp:coreProperties>
</file>