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FF2" w:rsidRPr="00445FF2" w:rsidRDefault="00445FF2" w:rsidP="00445FF2">
      <w:pPr>
        <w:widowControl/>
        <w:shd w:val="clear" w:color="auto" w:fill="FFFFFF"/>
        <w:spacing w:line="100" w:lineRule="atLeast"/>
        <w:rPr>
          <w:rFonts w:cs="Times New Roman"/>
          <w:b/>
          <w:sz w:val="24"/>
          <w:szCs w:val="24"/>
        </w:rPr>
      </w:pPr>
      <w:r w:rsidRPr="00445FF2">
        <w:rPr>
          <w:rFonts w:cs="Times New Roman"/>
          <w:b/>
          <w:sz w:val="24"/>
          <w:szCs w:val="24"/>
        </w:rPr>
        <w:t>Общие вопросы для обеих специализаций (1 вопрос в билете):</w:t>
      </w:r>
    </w:p>
    <w:p w:rsidR="00445FF2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Style w:val="a3"/>
          <w:rFonts w:cs="Times New Roman"/>
          <w:i w:val="0"/>
          <w:iCs w:val="0"/>
          <w:sz w:val="24"/>
          <w:szCs w:val="24"/>
        </w:rPr>
      </w:pPr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Концепция медиа М. </w:t>
      </w:r>
      <w:proofErr w:type="spellStart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>Маклюэна</w:t>
      </w:r>
      <w:proofErr w:type="spellEnd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 и ее рецепция в </w:t>
      </w:r>
      <w:proofErr w:type="spellStart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>социогуманитарном</w:t>
      </w:r>
      <w:proofErr w:type="spellEnd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 знании конца XX - XXI вв.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Роль лингвистического поворота второй половины ХХ века в исследованиях культуры.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Методы социальной и культурной антропологии ХХ века в исследованиях культуры</w:t>
      </w:r>
      <w:r w:rsidRPr="00E464CF">
        <w:rPr>
          <w:rFonts w:cs="Times New Roman"/>
          <w:bCs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Роль визуального поворота в исследованиях культуры во второй половине ХХ – начале ХХ</w:t>
      </w:r>
      <w:r w:rsidRPr="00E464CF">
        <w:rPr>
          <w:rFonts w:cs="Times New Roman"/>
          <w:sz w:val="24"/>
          <w:szCs w:val="24"/>
          <w:lang w:val="en-US"/>
        </w:rPr>
        <w:t>I</w:t>
      </w:r>
      <w:r w:rsidRPr="00E464CF">
        <w:rPr>
          <w:rFonts w:cs="Times New Roman"/>
          <w:sz w:val="24"/>
          <w:szCs w:val="24"/>
        </w:rPr>
        <w:t xml:space="preserve"> века. 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Проблемы методологии истории культуры в трудах Й. </w:t>
      </w:r>
      <w:proofErr w:type="spellStart"/>
      <w:r w:rsidRPr="00E464CF">
        <w:rPr>
          <w:rFonts w:cs="Times New Roman"/>
          <w:sz w:val="24"/>
          <w:szCs w:val="24"/>
        </w:rPr>
        <w:t>Хейзинги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bCs/>
          <w:sz w:val="24"/>
          <w:szCs w:val="24"/>
        </w:rPr>
        <w:t>Критика массовой культуры в работах представителей Франкфуртской школы.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Современные исследования истории науки и техники.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массовой культуры в работах Д. </w:t>
      </w:r>
      <w:proofErr w:type="spellStart"/>
      <w:r w:rsidRPr="00E464CF">
        <w:rPr>
          <w:rFonts w:cs="Times New Roman"/>
          <w:sz w:val="24"/>
          <w:szCs w:val="24"/>
        </w:rPr>
        <w:t>Сибрука</w:t>
      </w:r>
      <w:proofErr w:type="spellEnd"/>
      <w:r w:rsidRPr="00E464CF">
        <w:rPr>
          <w:rFonts w:cs="Times New Roman"/>
          <w:sz w:val="24"/>
          <w:szCs w:val="24"/>
        </w:rPr>
        <w:t>, Г. Дженкинса.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Подходы М. Фуко к изучению культуры.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Основные подходы «с</w:t>
      </w:r>
      <w:proofErr w:type="spellStart"/>
      <w:r w:rsidRPr="00E464CF">
        <w:rPr>
          <w:rFonts w:cs="Times New Roman"/>
          <w:sz w:val="24"/>
          <w:szCs w:val="24"/>
          <w:lang w:val="en-US"/>
        </w:rPr>
        <w:t>ultural</w:t>
      </w:r>
      <w:proofErr w:type="spellEnd"/>
      <w:r w:rsidRPr="00E464CF">
        <w:rPr>
          <w:rFonts w:cs="Times New Roman"/>
          <w:sz w:val="24"/>
          <w:szCs w:val="24"/>
        </w:rPr>
        <w:t xml:space="preserve"> </w:t>
      </w:r>
      <w:r w:rsidRPr="00E464CF">
        <w:rPr>
          <w:rFonts w:cs="Times New Roman"/>
          <w:sz w:val="24"/>
          <w:szCs w:val="24"/>
          <w:lang w:val="en-US"/>
        </w:rPr>
        <w:t>studies</w:t>
      </w:r>
      <w:r w:rsidRPr="00E464CF">
        <w:rPr>
          <w:rFonts w:cs="Times New Roman"/>
          <w:sz w:val="24"/>
          <w:szCs w:val="24"/>
        </w:rPr>
        <w:t>» к изучению культуры.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Изучение культурных особенностей средств коммуникации в трудах В. </w:t>
      </w:r>
      <w:proofErr w:type="spellStart"/>
      <w:r w:rsidRPr="00E464CF">
        <w:rPr>
          <w:rFonts w:cs="Times New Roman"/>
          <w:sz w:val="24"/>
          <w:szCs w:val="24"/>
        </w:rPr>
        <w:t>Беньямина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культуры в работах П. </w:t>
      </w:r>
      <w:proofErr w:type="spellStart"/>
      <w:r w:rsidRPr="00E464CF">
        <w:rPr>
          <w:rFonts w:cs="Times New Roman"/>
          <w:sz w:val="24"/>
          <w:szCs w:val="24"/>
        </w:rPr>
        <w:t>Бурдье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Роль </w:t>
      </w:r>
      <w:proofErr w:type="spellStart"/>
      <w:r w:rsidRPr="00E464CF">
        <w:rPr>
          <w:rFonts w:cs="Times New Roman"/>
          <w:sz w:val="24"/>
          <w:szCs w:val="24"/>
        </w:rPr>
        <w:t>акторно</w:t>
      </w:r>
      <w:proofErr w:type="spellEnd"/>
      <w:r w:rsidRPr="00E464CF">
        <w:rPr>
          <w:rFonts w:cs="Times New Roman"/>
          <w:sz w:val="24"/>
          <w:szCs w:val="24"/>
        </w:rPr>
        <w:t xml:space="preserve">-сетевой теории в изучении культурных объектов и практик (Б. </w:t>
      </w:r>
      <w:proofErr w:type="spellStart"/>
      <w:r w:rsidRPr="00E464CF">
        <w:rPr>
          <w:rFonts w:cs="Times New Roman"/>
          <w:sz w:val="24"/>
          <w:szCs w:val="24"/>
        </w:rPr>
        <w:t>Латур</w:t>
      </w:r>
      <w:proofErr w:type="spellEnd"/>
      <w:r w:rsidRPr="00E464CF">
        <w:rPr>
          <w:rFonts w:cs="Times New Roman"/>
          <w:sz w:val="24"/>
          <w:szCs w:val="24"/>
        </w:rPr>
        <w:t xml:space="preserve"> и Дж. Ло).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Семиотический подход к изучению культуры (Р. Барт и У. Эко).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Критика современной культуры в работах Ж. </w:t>
      </w:r>
      <w:proofErr w:type="spellStart"/>
      <w:r w:rsidRPr="00E464CF">
        <w:rPr>
          <w:rFonts w:cs="Times New Roman"/>
          <w:sz w:val="24"/>
          <w:szCs w:val="24"/>
        </w:rPr>
        <w:t>Бодрийяра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</w:t>
      </w:r>
      <w:proofErr w:type="spellStart"/>
      <w:r w:rsidRPr="00E464CF">
        <w:rPr>
          <w:rFonts w:cs="Times New Roman"/>
          <w:sz w:val="24"/>
          <w:szCs w:val="24"/>
        </w:rPr>
        <w:t>лингвокультурологии</w:t>
      </w:r>
      <w:proofErr w:type="spellEnd"/>
      <w:r w:rsidRPr="00E464CF">
        <w:rPr>
          <w:rFonts w:cs="Times New Roman"/>
          <w:sz w:val="24"/>
          <w:szCs w:val="24"/>
        </w:rPr>
        <w:t xml:space="preserve">: А. </w:t>
      </w:r>
      <w:proofErr w:type="spellStart"/>
      <w:r w:rsidRPr="00E464CF">
        <w:rPr>
          <w:rFonts w:cs="Times New Roman"/>
          <w:sz w:val="24"/>
          <w:szCs w:val="24"/>
        </w:rPr>
        <w:t>Вежбицкая</w:t>
      </w:r>
      <w:proofErr w:type="spellEnd"/>
      <w:r w:rsidRPr="00E464CF">
        <w:rPr>
          <w:rFonts w:cs="Times New Roman"/>
          <w:sz w:val="24"/>
          <w:szCs w:val="24"/>
        </w:rPr>
        <w:t xml:space="preserve">, Дж. </w:t>
      </w:r>
      <w:proofErr w:type="spellStart"/>
      <w:r w:rsidRPr="00E464CF">
        <w:rPr>
          <w:rFonts w:cs="Times New Roman"/>
          <w:sz w:val="24"/>
          <w:szCs w:val="24"/>
        </w:rPr>
        <w:t>Лакофф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Default="00445FF2" w:rsidP="00445FF2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 Подходы к изучению </w:t>
      </w:r>
      <w:proofErr w:type="spellStart"/>
      <w:r w:rsidRPr="00E464CF">
        <w:rPr>
          <w:rFonts w:cs="Times New Roman"/>
          <w:sz w:val="24"/>
          <w:szCs w:val="24"/>
        </w:rPr>
        <w:t>медиакультуры</w:t>
      </w:r>
      <w:proofErr w:type="spellEnd"/>
      <w:r w:rsidRPr="00E464CF">
        <w:rPr>
          <w:rFonts w:cs="Times New Roman"/>
          <w:sz w:val="24"/>
          <w:szCs w:val="24"/>
        </w:rPr>
        <w:t xml:space="preserve"> в ХХI веке.</w:t>
      </w:r>
    </w:p>
    <w:p w:rsidR="00445FF2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445FF2" w:rsidRPr="00E464CF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445FF2" w:rsidRPr="00445FF2" w:rsidRDefault="00445FF2" w:rsidP="00445FF2">
      <w:pPr>
        <w:widowControl/>
        <w:shd w:val="clear" w:color="auto" w:fill="FFFFFF"/>
        <w:spacing w:line="100" w:lineRule="atLeast"/>
        <w:rPr>
          <w:rFonts w:cs="Times New Roman"/>
          <w:b/>
          <w:sz w:val="24"/>
          <w:szCs w:val="24"/>
        </w:rPr>
      </w:pPr>
      <w:r w:rsidRPr="00445FF2">
        <w:rPr>
          <w:rFonts w:cs="Times New Roman"/>
          <w:b/>
          <w:sz w:val="24"/>
          <w:szCs w:val="24"/>
        </w:rPr>
        <w:t>Вопросы для специализации «Цифровая культура» (2 вопрос в билете):</w:t>
      </w:r>
    </w:p>
    <w:p w:rsidR="00445FF2" w:rsidRPr="00E464CF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Социокультурный менеджмент в цифровой среде</w:t>
      </w:r>
      <w:r>
        <w:rPr>
          <w:rFonts w:cs="Times New Roman"/>
          <w:sz w:val="24"/>
          <w:szCs w:val="24"/>
        </w:rPr>
        <w:t xml:space="preserve"> / Цифровой </w:t>
      </w:r>
      <w:proofErr w:type="spellStart"/>
      <w:r>
        <w:rPr>
          <w:rFonts w:cs="Times New Roman"/>
          <w:sz w:val="24"/>
          <w:szCs w:val="24"/>
        </w:rPr>
        <w:t>брендинг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Цифровые медиа в образовательных практиках.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Современные культурные индустрии: формы и направления деятельности.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bCs/>
          <w:sz w:val="24"/>
          <w:szCs w:val="24"/>
        </w:rPr>
        <w:t xml:space="preserve">Сетевое общество в трудах М. </w:t>
      </w:r>
      <w:proofErr w:type="spellStart"/>
      <w:r w:rsidRPr="00E464CF">
        <w:rPr>
          <w:rFonts w:cs="Times New Roman"/>
          <w:bCs/>
          <w:sz w:val="24"/>
          <w:szCs w:val="24"/>
        </w:rPr>
        <w:t>Кастельса</w:t>
      </w:r>
      <w:proofErr w:type="spellEnd"/>
      <w:r w:rsidRPr="00E464CF">
        <w:rPr>
          <w:rFonts w:cs="Times New Roman"/>
          <w:bCs/>
          <w:sz w:val="24"/>
          <w:szCs w:val="24"/>
        </w:rPr>
        <w:t>.</w:t>
      </w:r>
      <w:r>
        <w:rPr>
          <w:rFonts w:cs="Times New Roman"/>
          <w:bCs/>
          <w:sz w:val="24"/>
          <w:szCs w:val="24"/>
        </w:rPr>
        <w:t xml:space="preserve"> 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Межкультурные коммуникации в </w:t>
      </w:r>
      <w:proofErr w:type="spellStart"/>
      <w:r w:rsidRPr="00E464CF">
        <w:rPr>
          <w:rFonts w:cs="Times New Roman"/>
          <w:sz w:val="24"/>
          <w:szCs w:val="24"/>
        </w:rPr>
        <w:t>медиатизированной</w:t>
      </w:r>
      <w:proofErr w:type="spellEnd"/>
      <w:r w:rsidRPr="00E464CF">
        <w:rPr>
          <w:rFonts w:cs="Times New Roman"/>
          <w:sz w:val="24"/>
          <w:szCs w:val="24"/>
        </w:rPr>
        <w:t xml:space="preserve"> цифровой среде.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Цифровые медиа в художественной культуре.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proofErr w:type="spellStart"/>
      <w:r w:rsidRPr="00E464CF">
        <w:rPr>
          <w:rFonts w:cs="Times New Roman"/>
          <w:sz w:val="24"/>
          <w:szCs w:val="24"/>
        </w:rPr>
        <w:t>Трансмедийный</w:t>
      </w:r>
      <w:proofErr w:type="spellEnd"/>
      <w:r w:rsidRPr="00E464CF">
        <w:rPr>
          <w:rFonts w:cs="Times New Roman"/>
          <w:sz w:val="24"/>
          <w:szCs w:val="24"/>
        </w:rPr>
        <w:t xml:space="preserve"> </w:t>
      </w:r>
      <w:proofErr w:type="spellStart"/>
      <w:r w:rsidRPr="00E464CF">
        <w:rPr>
          <w:rFonts w:cs="Times New Roman"/>
          <w:sz w:val="24"/>
          <w:szCs w:val="24"/>
        </w:rPr>
        <w:t>сторителлинг</w:t>
      </w:r>
      <w:proofErr w:type="spellEnd"/>
      <w:r w:rsidRPr="00E464CF">
        <w:rPr>
          <w:rFonts w:cs="Times New Roman"/>
          <w:sz w:val="24"/>
          <w:szCs w:val="24"/>
        </w:rPr>
        <w:t xml:space="preserve"> в цифровой среде.</w:t>
      </w:r>
    </w:p>
    <w:p w:rsidR="00445FF2" w:rsidRPr="00B56E10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Техники </w:t>
      </w:r>
      <w:r w:rsidRPr="00B56E10">
        <w:rPr>
          <w:rFonts w:cs="Times New Roman"/>
          <w:sz w:val="24"/>
          <w:szCs w:val="24"/>
        </w:rPr>
        <w:t>дискурсивного анализа текстов культуры.</w:t>
      </w:r>
    </w:p>
    <w:p w:rsidR="00445FF2" w:rsidRPr="00B56E10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B56E10">
        <w:rPr>
          <w:rFonts w:cs="Times New Roman"/>
          <w:sz w:val="24"/>
          <w:szCs w:val="24"/>
        </w:rPr>
        <w:t>Социокультурные исследования Интернета / Теории и практики исследования медиа аудиторий.</w:t>
      </w:r>
    </w:p>
    <w:p w:rsidR="00445FF2" w:rsidRPr="00B56E10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B56E10">
        <w:rPr>
          <w:rFonts w:cs="Times New Roman"/>
          <w:color w:val="2C2D2E"/>
          <w:sz w:val="24"/>
          <w:szCs w:val="24"/>
          <w:shd w:val="clear" w:color="auto" w:fill="FFFFFF"/>
        </w:rPr>
        <w:t>Подходы к изучению цифровой культуры</w:t>
      </w:r>
      <w:r>
        <w:rPr>
          <w:rFonts w:cs="Times New Roman"/>
          <w:color w:val="2C2D2E"/>
          <w:sz w:val="24"/>
          <w:szCs w:val="24"/>
          <w:shd w:val="clear" w:color="auto" w:fill="FFFFFF"/>
        </w:rPr>
        <w:t>.</w:t>
      </w:r>
    </w:p>
    <w:p w:rsidR="00445FF2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B56E10">
        <w:rPr>
          <w:rFonts w:cs="Times New Roman"/>
          <w:sz w:val="24"/>
          <w:szCs w:val="24"/>
        </w:rPr>
        <w:t xml:space="preserve">Подходы Л. </w:t>
      </w:r>
      <w:proofErr w:type="spellStart"/>
      <w:r w:rsidRPr="00B56E10">
        <w:rPr>
          <w:rFonts w:cs="Times New Roman"/>
          <w:sz w:val="24"/>
          <w:szCs w:val="24"/>
        </w:rPr>
        <w:t>Мановича</w:t>
      </w:r>
      <w:proofErr w:type="spellEnd"/>
      <w:r w:rsidRPr="00B56E10">
        <w:rPr>
          <w:rFonts w:cs="Times New Roman"/>
          <w:sz w:val="24"/>
          <w:szCs w:val="24"/>
        </w:rPr>
        <w:t xml:space="preserve"> к изучению</w:t>
      </w:r>
      <w:r w:rsidRPr="00E464CF">
        <w:rPr>
          <w:rFonts w:cs="Times New Roman"/>
          <w:sz w:val="24"/>
          <w:szCs w:val="24"/>
        </w:rPr>
        <w:t xml:space="preserve"> культурных объектов.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Техники </w:t>
      </w:r>
      <w:proofErr w:type="spellStart"/>
      <w:r w:rsidRPr="00E464CF">
        <w:rPr>
          <w:rFonts w:cs="Times New Roman"/>
          <w:sz w:val="24"/>
          <w:szCs w:val="24"/>
        </w:rPr>
        <w:t>нарративного</w:t>
      </w:r>
      <w:proofErr w:type="spellEnd"/>
      <w:r w:rsidRPr="00E464CF">
        <w:rPr>
          <w:rFonts w:cs="Times New Roman"/>
          <w:sz w:val="24"/>
          <w:szCs w:val="24"/>
        </w:rPr>
        <w:t xml:space="preserve"> анализа текстов культуры.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Социокультурное проектирование в цифровой среде.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proofErr w:type="spellStart"/>
      <w:r w:rsidRPr="00E464CF">
        <w:rPr>
          <w:rFonts w:cs="Times New Roman"/>
          <w:sz w:val="24"/>
          <w:szCs w:val="24"/>
        </w:rPr>
        <w:t>Партиципаторная</w:t>
      </w:r>
      <w:proofErr w:type="spellEnd"/>
      <w:r w:rsidRPr="00E464CF">
        <w:rPr>
          <w:rFonts w:cs="Times New Roman"/>
          <w:sz w:val="24"/>
          <w:szCs w:val="24"/>
        </w:rPr>
        <w:t xml:space="preserve"> культура в </w:t>
      </w:r>
      <w:proofErr w:type="spellStart"/>
      <w:r w:rsidRPr="00E464CF">
        <w:rPr>
          <w:rFonts w:cs="Times New Roman"/>
          <w:sz w:val="24"/>
          <w:szCs w:val="24"/>
        </w:rPr>
        <w:t>медиатизированной</w:t>
      </w:r>
      <w:proofErr w:type="spellEnd"/>
      <w:r w:rsidRPr="00E464CF">
        <w:rPr>
          <w:rFonts w:cs="Times New Roman"/>
          <w:sz w:val="24"/>
          <w:szCs w:val="24"/>
        </w:rPr>
        <w:t xml:space="preserve"> среде.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«Формульные жанры» в массовой культуре. Концепция Дж. </w:t>
      </w:r>
      <w:proofErr w:type="spellStart"/>
      <w:r w:rsidRPr="00E464CF">
        <w:rPr>
          <w:rFonts w:cs="Times New Roman"/>
          <w:sz w:val="24"/>
          <w:szCs w:val="24"/>
        </w:rPr>
        <w:t>Кавелти</w:t>
      </w:r>
      <w:proofErr w:type="spellEnd"/>
      <w:r>
        <w:rPr>
          <w:rFonts w:cs="Times New Roman"/>
          <w:sz w:val="24"/>
          <w:szCs w:val="24"/>
        </w:rPr>
        <w:t xml:space="preserve"> и ее применение в современных исследованиях</w:t>
      </w:r>
      <w:r w:rsidRPr="00E464CF">
        <w:rPr>
          <w:rFonts w:cs="Times New Roman"/>
          <w:sz w:val="24"/>
          <w:szCs w:val="24"/>
        </w:rPr>
        <w:t>.</w:t>
      </w:r>
    </w:p>
    <w:p w:rsidR="00445FF2" w:rsidRPr="00E464CF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Style w:val="a3"/>
          <w:rFonts w:cs="Times New Roman"/>
          <w:i w:val="0"/>
          <w:iCs w:val="0"/>
          <w:sz w:val="24"/>
          <w:szCs w:val="24"/>
        </w:rPr>
      </w:pPr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>Подходы к изучению культуры в звуковых исследованиях.</w:t>
      </w:r>
    </w:p>
    <w:p w:rsidR="00445FF2" w:rsidRDefault="00445FF2" w:rsidP="00445FF2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Институционализация культурологии в России в 1990-е – 2000-е годы (наука, коммуникации, образование)</w:t>
      </w:r>
    </w:p>
    <w:p w:rsidR="00445FF2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445FF2" w:rsidRPr="00E464CF" w:rsidRDefault="00445FF2" w:rsidP="00445FF2">
      <w:pPr>
        <w:widowControl/>
        <w:shd w:val="clear" w:color="auto" w:fill="FFFFFF"/>
        <w:spacing w:line="100" w:lineRule="atLeast"/>
        <w:ind w:left="360"/>
        <w:rPr>
          <w:rFonts w:cs="Times New Roman"/>
          <w:sz w:val="24"/>
          <w:szCs w:val="24"/>
        </w:rPr>
      </w:pPr>
      <w:r w:rsidRPr="00137CC1">
        <w:rPr>
          <w:rFonts w:cs="Times New Roman"/>
          <w:b/>
          <w:i/>
          <w:sz w:val="24"/>
          <w:szCs w:val="24"/>
        </w:rPr>
        <w:t>Третий вопрос билета (общий для всех профилей)</w:t>
      </w:r>
      <w:r w:rsidRPr="00137CC1">
        <w:rPr>
          <w:rFonts w:cs="Times New Roman"/>
          <w:sz w:val="24"/>
          <w:szCs w:val="24"/>
        </w:rPr>
        <w:t xml:space="preserve"> – Методы анализа культурных текстов (на материале выпускной квалификационной работы).</w:t>
      </w:r>
    </w:p>
    <w:p w:rsidR="00445FF2" w:rsidRPr="00E464CF" w:rsidRDefault="00445FF2" w:rsidP="00445FF2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bookmarkStart w:id="0" w:name="_GoBack"/>
      <w:bookmarkEnd w:id="0"/>
    </w:p>
    <w:p w:rsidR="00A77374" w:rsidRDefault="00A77374"/>
    <w:sectPr w:rsidR="00A7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5256F"/>
    <w:multiLevelType w:val="hybridMultilevel"/>
    <w:tmpl w:val="03008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6527C"/>
    <w:multiLevelType w:val="hybridMultilevel"/>
    <w:tmpl w:val="C3D2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D1D"/>
    <w:rsid w:val="00445FF2"/>
    <w:rsid w:val="00501D1D"/>
    <w:rsid w:val="00A7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1E0B1-05F3-4856-BFEB-99551C08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445F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0043</dc:creator>
  <cp:keywords/>
  <dc:description/>
  <cp:lastModifiedBy>0043</cp:lastModifiedBy>
  <cp:revision>2</cp:revision>
  <dcterms:created xsi:type="dcterms:W3CDTF">2026-09-29T08:10:00Z</dcterms:created>
  <dcterms:modified xsi:type="dcterms:W3CDTF">2026-09-29T08:12:00Z</dcterms:modified>
</cp:coreProperties>
</file>