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FF" w:rsidRPr="00E66F2D" w:rsidRDefault="00FC1AFF" w:rsidP="00FC1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2D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FC1AFF" w:rsidRPr="003D3C68" w:rsidRDefault="00FC1AFF" w:rsidP="00FC1A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756"/>
        <w:gridCol w:w="6850"/>
      </w:tblGrid>
      <w:tr w:rsidR="00FC1AFF" w:rsidTr="000C1BAF">
        <w:tc>
          <w:tcPr>
            <w:tcW w:w="0" w:type="auto"/>
          </w:tcPr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в </w:t>
            </w:r>
          </w:p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уставом</w:t>
            </w:r>
          </w:p>
        </w:tc>
        <w:tc>
          <w:tcPr>
            <w:tcW w:w="3864" w:type="dxa"/>
          </w:tcPr>
          <w:p w:rsidR="00FC1AFF" w:rsidRDefault="00A17904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0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науки Музей антропологии и этнографии им. Петра Великого (Кунсткамера) Российской академии наук</w:t>
            </w:r>
          </w:p>
        </w:tc>
      </w:tr>
      <w:tr w:rsidR="00FC1AFF" w:rsidTr="000C1BAF">
        <w:tc>
          <w:tcPr>
            <w:tcW w:w="0" w:type="auto"/>
          </w:tcPr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организации </w:t>
            </w:r>
          </w:p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уставом</w:t>
            </w:r>
          </w:p>
        </w:tc>
        <w:tc>
          <w:tcPr>
            <w:tcW w:w="3864" w:type="dxa"/>
          </w:tcPr>
          <w:p w:rsidR="00FC1AFF" w:rsidRDefault="00A17904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04">
              <w:rPr>
                <w:rFonts w:ascii="Times New Roman" w:hAnsi="Times New Roman" w:cs="Times New Roman"/>
                <w:sz w:val="28"/>
                <w:szCs w:val="28"/>
              </w:rPr>
              <w:t>МАЭ РАН</w:t>
            </w:r>
          </w:p>
        </w:tc>
      </w:tr>
      <w:tr w:rsidR="00DC14CD" w:rsidTr="000C1BAF">
        <w:tc>
          <w:tcPr>
            <w:tcW w:w="0" w:type="auto"/>
          </w:tcPr>
          <w:p w:rsidR="00DC14CD" w:rsidRDefault="00DC14CD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864" w:type="dxa"/>
          </w:tcPr>
          <w:p w:rsidR="00DC14CD" w:rsidRPr="00A17904" w:rsidRDefault="00D5440E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199034, Российская Федерация, г. </w:t>
            </w:r>
            <w:r w:rsidR="00DC14CD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Санкт-Петербург, Университетская </w:t>
            </w:r>
            <w:proofErr w:type="spellStart"/>
            <w:r w:rsidR="00DC14CD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="00DC14C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4CD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  <w:bookmarkStart w:id="0" w:name="_GoBack"/>
            <w:bookmarkEnd w:id="0"/>
          </w:p>
        </w:tc>
      </w:tr>
      <w:tr w:rsidR="00FC1AFF" w:rsidTr="000C1BAF">
        <w:tc>
          <w:tcPr>
            <w:tcW w:w="0" w:type="auto"/>
          </w:tcPr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</w:p>
        </w:tc>
        <w:tc>
          <w:tcPr>
            <w:tcW w:w="3864" w:type="dxa"/>
          </w:tcPr>
          <w:p w:rsidR="00FC1AFF" w:rsidRDefault="00A17904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04">
              <w:rPr>
                <w:rFonts w:ascii="Times New Roman" w:hAnsi="Times New Roman" w:cs="Times New Roman"/>
                <w:sz w:val="28"/>
                <w:szCs w:val="28"/>
              </w:rPr>
              <w:t>https://www.kunstkamera.ru</w:t>
            </w:r>
          </w:p>
        </w:tc>
      </w:tr>
      <w:tr w:rsidR="00FC1AFF" w:rsidTr="000C1BAF">
        <w:tc>
          <w:tcPr>
            <w:tcW w:w="0" w:type="auto"/>
          </w:tcPr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64" w:type="dxa"/>
          </w:tcPr>
          <w:p w:rsidR="00FC1AFF" w:rsidRDefault="00A17904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04">
              <w:rPr>
                <w:rFonts w:ascii="Times New Roman" w:hAnsi="Times New Roman" w:cs="Times New Roman"/>
                <w:sz w:val="28"/>
                <w:szCs w:val="28"/>
              </w:rPr>
              <w:t>(812) 328 08 12</w:t>
            </w:r>
          </w:p>
        </w:tc>
      </w:tr>
      <w:tr w:rsidR="00FC1AFF" w:rsidTr="000C1BAF">
        <w:tc>
          <w:tcPr>
            <w:tcW w:w="0" w:type="auto"/>
          </w:tcPr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64" w:type="dxa"/>
          </w:tcPr>
          <w:p w:rsidR="00FC1AFF" w:rsidRDefault="00A17904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04">
              <w:rPr>
                <w:rFonts w:ascii="Times New Roman" w:hAnsi="Times New Roman" w:cs="Times New Roman"/>
                <w:sz w:val="28"/>
                <w:szCs w:val="28"/>
              </w:rPr>
              <w:t>museum@kunstkamera.ru</w:t>
            </w:r>
          </w:p>
        </w:tc>
      </w:tr>
      <w:tr w:rsidR="00FC1AFF" w:rsidRPr="00406D34" w:rsidTr="000C1BAF">
        <w:trPr>
          <w:trHeight w:val="2362"/>
        </w:trPr>
        <w:tc>
          <w:tcPr>
            <w:tcW w:w="0" w:type="auto"/>
          </w:tcPr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основных публикаций работников </w:t>
            </w:r>
          </w:p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подразделения, в котором будет</w:t>
            </w:r>
          </w:p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готовиться отзыв</w:t>
            </w:r>
            <w:r w:rsidR="00C82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диссертации в </w:t>
            </w:r>
          </w:p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рецензируемых научных изданиях</w:t>
            </w:r>
          </w:p>
        </w:tc>
        <w:tc>
          <w:tcPr>
            <w:tcW w:w="3864" w:type="dxa"/>
          </w:tcPr>
          <w:p w:rsidR="00A17904" w:rsidRDefault="00A17904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Монографии:</w:t>
            </w:r>
          </w:p>
          <w:p w:rsidR="00A3468D" w:rsidRDefault="00A3468D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33" w:rsidRPr="00DC14CD" w:rsidRDefault="004B0333" w:rsidP="004B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B0333">
              <w:rPr>
                <w:rFonts w:ascii="Times New Roman" w:hAnsi="Times New Roman" w:cs="Times New Roman"/>
                <w:sz w:val="28"/>
                <w:szCs w:val="28"/>
              </w:rPr>
              <w:t xml:space="preserve">Гагаузы: Каталог коллекций Кунсткамеры / авт.-сост.: Л. С. Лаврентьева, Н. Г. </w:t>
            </w:r>
            <w:proofErr w:type="spellStart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Голант</w:t>
            </w:r>
            <w:proofErr w:type="spellEnd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 xml:space="preserve">, Д. Е. </w:t>
            </w:r>
            <w:proofErr w:type="spellStart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Никогло</w:t>
            </w:r>
            <w:proofErr w:type="spellEnd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руководитель: А. А. Новик; отв. ред.: А. А. Новик, С. С. Булгар. – Комрат: Н.-и. центр </w:t>
            </w:r>
            <w:proofErr w:type="spellStart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Гагаузии</w:t>
            </w:r>
            <w:proofErr w:type="spellEnd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 xml:space="preserve"> им. М. В. </w:t>
            </w:r>
            <w:proofErr w:type="spellStart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Маруневич</w:t>
            </w:r>
            <w:proofErr w:type="spellEnd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; Санкт-Петербург</w:t>
            </w:r>
            <w:proofErr w:type="gramStart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МАЭ РАН; (F.E.</w:t>
            </w:r>
            <w:proofErr w:type="gramEnd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-P. «</w:t>
            </w:r>
            <w:proofErr w:type="spellStart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TipografiaCentrală</w:t>
            </w:r>
            <w:proofErr w:type="spellEnd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»), 2019. – 188 p.</w:t>
            </w:r>
            <w:proofErr w:type="gramStart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B0333" w:rsidRDefault="004B0333" w:rsidP="004B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ISBN 978-9975-3360-2-4.</w:t>
            </w:r>
          </w:p>
          <w:p w:rsidR="00A17904" w:rsidRDefault="004B0333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 xml:space="preserve"> А. К. Академические исследования этнической самобытности чувашей. СПб.: Нестор-История, 2022. 332 с. </w:t>
            </w:r>
            <w:r w:rsidR="00406D34">
              <w:rPr>
                <w:rFonts w:ascii="Times New Roman" w:hAnsi="Times New Roman" w:cs="Times New Roman"/>
                <w:sz w:val="28"/>
                <w:szCs w:val="28"/>
              </w:rPr>
              <w:t xml:space="preserve">20,75 </w:t>
            </w:r>
            <w:proofErr w:type="spellStart"/>
            <w:r w:rsidR="0040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spellEnd"/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6D34">
              <w:rPr>
                <w:rFonts w:ascii="Times New Roman" w:hAnsi="Times New Roman" w:cs="Times New Roman"/>
                <w:sz w:val="28"/>
                <w:szCs w:val="28"/>
              </w:rPr>
              <w:t>(РИ</w:t>
            </w:r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>НЦ</w:t>
            </w:r>
            <w:r w:rsidR="00406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D34" w:rsidRDefault="00406D34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33" w:rsidRDefault="004B0333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пособия:</w:t>
            </w:r>
          </w:p>
          <w:p w:rsidR="00A3468D" w:rsidRDefault="00A3468D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33" w:rsidRDefault="004B0333" w:rsidP="004B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B0333">
              <w:rPr>
                <w:rFonts w:ascii="Times New Roman" w:hAnsi="Times New Roman" w:cs="Times New Roman"/>
                <w:sz w:val="28"/>
                <w:szCs w:val="28"/>
              </w:rPr>
              <w:t xml:space="preserve">Новик А. А., </w:t>
            </w:r>
            <w:proofErr w:type="spellStart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Резван</w:t>
            </w:r>
            <w:proofErr w:type="spellEnd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 xml:space="preserve"> Е. А. Ислам на Балканах. Часть I. Обряды перехода и семейная обрядность: рождение, обрезание: учеб. пособие. — СПб.: Изд-во </w:t>
            </w:r>
            <w:proofErr w:type="spellStart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С.-Петерб</w:t>
            </w:r>
            <w:proofErr w:type="spellEnd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 xml:space="preserve">. ун-та, 2019. — 190 с. </w:t>
            </w:r>
            <w:proofErr w:type="spellStart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4B0333">
              <w:rPr>
                <w:rFonts w:ascii="Times New Roman" w:hAnsi="Times New Roman" w:cs="Times New Roman"/>
                <w:sz w:val="28"/>
                <w:szCs w:val="28"/>
              </w:rPr>
              <w:t xml:space="preserve">. л. 11,88. </w:t>
            </w:r>
          </w:p>
          <w:p w:rsidR="004B0333" w:rsidRPr="004B0333" w:rsidRDefault="004B0333" w:rsidP="004B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ISBN 978-5-288-06030-4</w:t>
            </w:r>
          </w:p>
          <w:p w:rsidR="004B0333" w:rsidRDefault="004B0333" w:rsidP="004B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33">
              <w:rPr>
                <w:rFonts w:ascii="Times New Roman" w:hAnsi="Times New Roman" w:cs="Times New Roman"/>
                <w:sz w:val="28"/>
                <w:szCs w:val="28"/>
              </w:rPr>
              <w:t>ISBN 978-5-288-06031-1 (Ч. 1)</w:t>
            </w:r>
          </w:p>
          <w:p w:rsidR="004B0333" w:rsidRDefault="004B0333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AFF" w:rsidRDefault="00A17904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монографий:</w:t>
            </w:r>
          </w:p>
          <w:p w:rsidR="00A3468D" w:rsidRDefault="00A3468D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D34" w:rsidRPr="00A3468D" w:rsidRDefault="00A3468D" w:rsidP="000C1B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proofErr w:type="spellStart"/>
            <w:r w:rsidRPr="00DC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Dugushina</w:t>
            </w:r>
            <w:proofErr w:type="spellEnd"/>
            <w:r w:rsidRPr="00DC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Aleksandra; </w:t>
            </w:r>
            <w:proofErr w:type="spellStart"/>
            <w:r w:rsidRPr="00DC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Novik</w:t>
            </w:r>
            <w:proofErr w:type="spellEnd"/>
            <w:r w:rsidRPr="00DC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C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Aleksander</w:t>
            </w:r>
            <w:proofErr w:type="spellEnd"/>
            <w:r w:rsidRPr="00DC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Christian </w:t>
            </w:r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Shrines as a Space of Ethnic and Religious Interrelations. Two Cases in Kosovo and Albania // Pilgrimage in the Christian Balkan World: The Path to Touch the Sacred and Holy / ed. by </w:t>
            </w:r>
            <w:proofErr w:type="spellStart"/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DorinaDragnea</w:t>
            </w:r>
            <w:proofErr w:type="spellEnd"/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Emmanouil</w:t>
            </w:r>
            <w:proofErr w:type="spellEnd"/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Ger. </w:t>
            </w:r>
            <w:proofErr w:type="spellStart"/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Varvounis</w:t>
            </w:r>
            <w:proofErr w:type="spellEnd"/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Evelyn Reuter, </w:t>
            </w:r>
            <w:proofErr w:type="spellStart"/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PetkoHristov</w:t>
            </w:r>
            <w:proofErr w:type="spellEnd"/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Susan </w:t>
            </w:r>
            <w:proofErr w:type="spellStart"/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Sorek</w:t>
            </w:r>
            <w:proofErr w:type="spellEnd"/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Turnhout</w:t>
            </w:r>
            <w:proofErr w:type="spellEnd"/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Brepols</w:t>
            </w:r>
            <w:proofErr w:type="spellEnd"/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2023. P. 49–67. </w:t>
            </w:r>
            <w:hyperlink r:id="rId4" w:history="1">
              <w:r w:rsidRPr="00ED6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https://doi.org/10.1484/M.STR-EB.5.132399</w:t>
              </w:r>
            </w:hyperlink>
            <w:r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ISBN 978-2-503-60308-7 Hardback, ISBN: 978-2-503-60309-4 E-book  </w:t>
            </w:r>
            <w:hyperlink r:id="rId5" w:history="1">
              <w:r w:rsidRPr="00ED6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https://www.brepols.net/products/IS-9782503603087-1</w:t>
              </w:r>
            </w:hyperlink>
          </w:p>
          <w:p w:rsidR="00A3468D" w:rsidRPr="00DC14CD" w:rsidRDefault="00A3468D" w:rsidP="000C1B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468D" w:rsidRDefault="00A3468D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 рецензируемых журналах:</w:t>
            </w:r>
          </w:p>
          <w:p w:rsidR="00A3468D" w:rsidRPr="00A3468D" w:rsidRDefault="00A3468D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91" w:rsidRPr="000A2D91" w:rsidRDefault="00A3468D" w:rsidP="000A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0A2D91" w:rsidRPr="000A2D91">
              <w:rPr>
                <w:rFonts w:ascii="Times New Roman" w:hAnsi="Times New Roman" w:cs="Times New Roman"/>
                <w:sz w:val="28"/>
                <w:szCs w:val="28"/>
              </w:rPr>
              <w:t xml:space="preserve">Орех Е.А., </w:t>
            </w:r>
            <w:proofErr w:type="spellStart"/>
            <w:r w:rsidR="000A2D91" w:rsidRPr="000A2D91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="000A2D91" w:rsidRPr="000A2D91">
              <w:rPr>
                <w:rFonts w:ascii="Times New Roman" w:hAnsi="Times New Roman" w:cs="Times New Roman"/>
                <w:sz w:val="28"/>
                <w:szCs w:val="28"/>
              </w:rPr>
              <w:t xml:space="preserve"> О.Ю. От иконографии к социологии: рисунки юных москвичей 1917–1918 гг. // Вестник Санкт-Петербургского университета. Социология. 2023. № 16(2). С. 168–182. DOI 10.31250/1815-8870-2023-19-56-199-208(</w:t>
            </w:r>
            <w:r w:rsid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="000A2D91" w:rsidRPr="00DC14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2D91" w:rsidRPr="000A2D91">
              <w:rPr>
                <w:rFonts w:ascii="Times New Roman" w:hAnsi="Times New Roman" w:cs="Times New Roman"/>
                <w:sz w:val="28"/>
                <w:szCs w:val="28"/>
              </w:rPr>
              <w:t>ВАК, RSCI).</w:t>
            </w:r>
          </w:p>
          <w:p w:rsidR="000A2D91" w:rsidRPr="00DC14CD" w:rsidRDefault="000A2D91" w:rsidP="000A2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proofErr w:type="spellStart"/>
            <w:r w:rsidRPr="000A2D91">
              <w:rPr>
                <w:rFonts w:ascii="Times New Roman" w:hAnsi="Times New Roman" w:cs="Times New Roman"/>
                <w:sz w:val="28"/>
                <w:szCs w:val="28"/>
              </w:rPr>
              <w:t>Бучатская</w:t>
            </w:r>
            <w:proofErr w:type="spellEnd"/>
            <w:r w:rsidRPr="000A2D91">
              <w:rPr>
                <w:rFonts w:ascii="Times New Roman" w:hAnsi="Times New Roman" w:cs="Times New Roman"/>
                <w:sz w:val="28"/>
                <w:szCs w:val="28"/>
              </w:rPr>
              <w:t xml:space="preserve"> Ю.В. «Произошли от вендов»: мифологема славянства в истории одного немецкого городского сообщества // Вестник антропологии. </w:t>
            </w:r>
            <w:r w:rsidRPr="00DC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2023, № 3. </w:t>
            </w:r>
            <w:r w:rsidRPr="000A2D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229-247. </w:t>
            </w:r>
            <w:hyperlink r:id="rId6" w:history="1">
              <w:r w:rsidRPr="00ED6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https://doi.org/10.1515/culture-2022-0181</w:t>
              </w:r>
            </w:hyperlink>
            <w:r w:rsidRPr="00DC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0A2D91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  <w:r w:rsidRPr="00DC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RSCI).</w:t>
            </w:r>
          </w:p>
          <w:p w:rsidR="000A2D91" w:rsidRPr="000A2D91" w:rsidRDefault="000A2D91" w:rsidP="000A2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7) </w:t>
            </w:r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Julia </w:t>
            </w:r>
            <w:proofErr w:type="spellStart"/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Buchatskaya</w:t>
            </w:r>
            <w:proofErr w:type="spellEnd"/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“I’m Home”: “Russian” Houses in Germany and Their Objects, Open Cultural Studies, Special Issue: Russian Speakers After Migration, ed. by Ekaterina </w:t>
            </w:r>
            <w:proofErr w:type="spellStart"/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Protassova</w:t>
            </w:r>
            <w:proofErr w:type="spellEnd"/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Maria </w:t>
            </w:r>
            <w:proofErr w:type="spellStart"/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Yelenevskaya</w:t>
            </w:r>
            <w:proofErr w:type="spellEnd"/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De </w:t>
            </w:r>
            <w:proofErr w:type="spellStart"/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Gruyter</w:t>
            </w:r>
            <w:proofErr w:type="spellEnd"/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Open Access September 4, 2023 </w:t>
            </w:r>
            <w:hyperlink r:id="rId7" w:history="1">
              <w:r w:rsidRPr="00ED6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https://www.degruyter.com/document/doi/10.1515/culture-2022-0181/html</w:t>
              </w:r>
            </w:hyperlink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DOI: 10.33876/2311-0546/2023-3/229-247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Scopus)</w:t>
            </w:r>
          </w:p>
          <w:p w:rsidR="000A2D91" w:rsidRDefault="000A2D91" w:rsidP="000A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proofErr w:type="spellStart"/>
            <w:r w:rsidRPr="000A2D91">
              <w:rPr>
                <w:rFonts w:ascii="Times New Roman" w:hAnsi="Times New Roman" w:cs="Times New Roman"/>
                <w:sz w:val="28"/>
                <w:szCs w:val="28"/>
              </w:rPr>
              <w:t>Голант</w:t>
            </w:r>
            <w:proofErr w:type="spellEnd"/>
            <w:r w:rsidRPr="000A2D91">
              <w:rPr>
                <w:rFonts w:ascii="Times New Roman" w:hAnsi="Times New Roman" w:cs="Times New Roman"/>
                <w:sz w:val="28"/>
                <w:szCs w:val="28"/>
              </w:rPr>
              <w:t xml:space="preserve"> Н.Г. (Санкт-Петербург, Россия). </w:t>
            </w:r>
            <w:proofErr w:type="spellStart"/>
            <w:r w:rsidRPr="000A2D91">
              <w:rPr>
                <w:rFonts w:ascii="Times New Roman" w:hAnsi="Times New Roman" w:cs="Times New Roman"/>
                <w:sz w:val="28"/>
                <w:szCs w:val="28"/>
              </w:rPr>
              <w:t>Oradepomană</w:t>
            </w:r>
            <w:proofErr w:type="spellEnd"/>
            <w:r w:rsidRPr="000A2D9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A2D91">
              <w:rPr>
                <w:rFonts w:ascii="Times New Roman" w:hAnsi="Times New Roman" w:cs="Times New Roman"/>
                <w:sz w:val="28"/>
                <w:szCs w:val="28"/>
              </w:rPr>
              <w:t>погребально-поминальной</w:t>
            </w:r>
            <w:proofErr w:type="spellEnd"/>
            <w:r w:rsidRPr="000A2D91">
              <w:rPr>
                <w:rFonts w:ascii="Times New Roman" w:hAnsi="Times New Roman" w:cs="Times New Roman"/>
                <w:sz w:val="28"/>
                <w:szCs w:val="28"/>
              </w:rPr>
              <w:t xml:space="preserve"> обрядности румын (влахов) </w:t>
            </w:r>
            <w:proofErr w:type="spellStart"/>
            <w:r w:rsidRPr="000A2D91">
              <w:rPr>
                <w:rFonts w:ascii="Times New Roman" w:hAnsi="Times New Roman" w:cs="Times New Roman"/>
                <w:sz w:val="28"/>
                <w:szCs w:val="28"/>
              </w:rPr>
              <w:t>тимокскойКраины</w:t>
            </w:r>
            <w:proofErr w:type="spellEnd"/>
            <w:r w:rsidRPr="000A2D91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0A2D91">
              <w:rPr>
                <w:rFonts w:ascii="Times New Roman" w:hAnsi="Times New Roman" w:cs="Times New Roman"/>
                <w:sz w:val="28"/>
                <w:szCs w:val="28"/>
              </w:rPr>
              <w:t>Stratumplus</w:t>
            </w:r>
            <w:proofErr w:type="spellEnd"/>
            <w:r w:rsidRPr="000A2D91">
              <w:rPr>
                <w:rFonts w:ascii="Times New Roman" w:hAnsi="Times New Roman" w:cs="Times New Roman"/>
                <w:sz w:val="28"/>
                <w:szCs w:val="28"/>
              </w:rPr>
              <w:t>. № 5. Санкт-Петербург – Кишинев – Одесса – Бухарест. 2023. C. 217–228.</w:t>
            </w:r>
            <w:hyperlink r:id="rId8" w:history="1">
              <w:r w:rsidRPr="00ED6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https://doi.org/10.55086/sp</w:t>
              </w:r>
            </w:hyperlink>
            <w:r w:rsidRPr="000A2D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WoS</w:t>
            </w:r>
            <w:proofErr w:type="spellEnd"/>
            <w:r w:rsidRPr="00DC14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0A2D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6D34" w:rsidRDefault="000A2D91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proofErr w:type="spellStart"/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>Возгрин</w:t>
            </w:r>
            <w:proofErr w:type="spellEnd"/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 xml:space="preserve"> В. Е., </w:t>
            </w:r>
            <w:proofErr w:type="spellStart"/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>Терюков</w:t>
            </w:r>
            <w:proofErr w:type="spellEnd"/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 xml:space="preserve"> А. И. Еще раз о назначении</w:t>
            </w:r>
            <w:r w:rsidR="00406D34">
              <w:rPr>
                <w:rFonts w:ascii="Times New Roman" w:hAnsi="Times New Roman" w:cs="Times New Roman"/>
                <w:sz w:val="28"/>
                <w:szCs w:val="28"/>
              </w:rPr>
              <w:t xml:space="preserve"> Ивангорода // Вестник Санкт-Петер</w:t>
            </w:r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 xml:space="preserve">бургского университета. История. 2019. Т. 64. </w:t>
            </w:r>
            <w:proofErr w:type="spellStart"/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6D34">
              <w:rPr>
                <w:rFonts w:ascii="Times New Roman" w:hAnsi="Times New Roman" w:cs="Times New Roman"/>
                <w:sz w:val="28"/>
                <w:szCs w:val="28"/>
              </w:rPr>
              <w:t>ып</w:t>
            </w:r>
            <w:proofErr w:type="spellEnd"/>
            <w:r w:rsidR="00406D34">
              <w:rPr>
                <w:rFonts w:ascii="Times New Roman" w:hAnsi="Times New Roman" w:cs="Times New Roman"/>
                <w:sz w:val="28"/>
                <w:szCs w:val="28"/>
              </w:rPr>
              <w:t xml:space="preserve">. 1. С. 311–322. </w:t>
            </w:r>
            <w:hyperlink r:id="rId9" w:history="1">
              <w:r w:rsidR="00406D34" w:rsidRPr="00ED6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https://doi.org/10.21638/11701/spbu02.2019.120</w:t>
              </w:r>
            </w:hyperlink>
            <w:r w:rsidR="00406D3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r w:rsidR="00406D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  <w:proofErr w:type="spellEnd"/>
            <w:r w:rsidR="00406D3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3468D" w:rsidRDefault="000A2D91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A3468D"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="00A3468D"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Golant</w:t>
            </w:r>
            <w:proofErr w:type="spellEnd"/>
            <w:r w:rsidR="00A3468D"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 “Plague shirt” and plague commemoration among the Romanians of </w:t>
            </w:r>
            <w:proofErr w:type="spellStart"/>
            <w:r w:rsidR="00A3468D"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Oltenia</w:t>
            </w:r>
            <w:proofErr w:type="spellEnd"/>
            <w:r w:rsidR="00A3468D"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="00A3468D"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Timok</w:t>
            </w:r>
            <w:proofErr w:type="spellEnd"/>
            <w:r w:rsidR="00A3468D"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Valley // The Yearbook of Balkan and Baltic Studies. </w:t>
            </w:r>
            <w:proofErr w:type="spellStart"/>
            <w:r w:rsidR="00A3468D" w:rsidRPr="00A3468D"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 w:rsidR="00A3468D" w:rsidRPr="00A3468D">
              <w:rPr>
                <w:rFonts w:ascii="Times New Roman" w:hAnsi="Times New Roman" w:cs="Times New Roman"/>
                <w:sz w:val="28"/>
                <w:szCs w:val="28"/>
              </w:rPr>
              <w:t xml:space="preserve">. 5, № 1 </w:t>
            </w:r>
            <w:r w:rsidR="00A3468D" w:rsidRPr="00A34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(2022). P. 219–235.</w:t>
            </w:r>
            <w:r w:rsidRPr="000A2D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0A2D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0333" w:rsidRPr="004B0333" w:rsidRDefault="000A2D91" w:rsidP="004B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46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B0333">
              <w:rPr>
                <w:rFonts w:ascii="Times New Roman" w:hAnsi="Times New Roman" w:cs="Times New Roman"/>
                <w:sz w:val="28"/>
                <w:szCs w:val="28"/>
              </w:rPr>
              <w:t xml:space="preserve">Мазалова Н. Е. </w:t>
            </w:r>
            <w:r w:rsidR="004B0333" w:rsidRPr="004B0333">
              <w:rPr>
                <w:rFonts w:ascii="Times New Roman" w:hAnsi="Times New Roman" w:cs="Times New Roman"/>
                <w:sz w:val="28"/>
                <w:szCs w:val="28"/>
              </w:rPr>
              <w:t>Народная медицина Русского Севера второй половины ХХ в.//Вестник Брянского государственного университета. 2022.№ 2. С.96-103.</w:t>
            </w:r>
            <w:r w:rsidR="004B03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B0333" w:rsidRPr="004B0333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  <w:r w:rsidR="004B033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B0333" w:rsidRPr="00DC14CD" w:rsidRDefault="000A2D91" w:rsidP="004B0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46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B0333" w:rsidRPr="004B0333">
              <w:rPr>
                <w:rFonts w:ascii="Times New Roman" w:hAnsi="Times New Roman" w:cs="Times New Roman"/>
                <w:sz w:val="28"/>
                <w:szCs w:val="28"/>
              </w:rPr>
              <w:t xml:space="preserve">Мазалова Н. Е. Болезни и способы избавления от них в традиционных и современных лечебно-магических практиках русских (Русский Север, Северо-Запад) // Вестник антропологии. </w:t>
            </w:r>
            <w:r w:rsidR="004B0333" w:rsidRPr="004B0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2022. № 4. </w:t>
            </w:r>
            <w:r w:rsidR="004B0333" w:rsidRPr="004B03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333" w:rsidRPr="004B0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246-265. </w:t>
            </w:r>
            <w:r w:rsidR="004B0333" w:rsidRPr="00DC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4B0333" w:rsidRPr="004B0333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  <w:r w:rsidR="004B0333" w:rsidRPr="004B0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RSCI</w:t>
            </w:r>
            <w:r w:rsidR="004B0333" w:rsidRPr="00DC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A3468D" w:rsidRPr="00DC14CD" w:rsidRDefault="000A2D91" w:rsidP="004B0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A3468D" w:rsidRPr="00DC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="00A3468D"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Novik</w:t>
            </w:r>
            <w:proofErr w:type="spellEnd"/>
            <w:r w:rsidR="00A3468D"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Alexander. Meeting under the Plane Tree: Violation or Upholding of Tradition? The Ritual Year among the </w:t>
            </w:r>
            <w:proofErr w:type="spellStart"/>
            <w:r w:rsidR="00A3468D"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Himara</w:t>
            </w:r>
            <w:proofErr w:type="spellEnd"/>
            <w:r w:rsidR="00A3468D"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Greeks // Yearbook of Balkan and Baltic Studies. 2022. Vol. 5. No 1. P. 236–263. </w:t>
            </w:r>
            <w:hyperlink r:id="rId10" w:history="1">
              <w:r w:rsidR="00A3468D" w:rsidRPr="00ED6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https://doi.org/10.7592/YBBS5.10</w:t>
              </w:r>
            </w:hyperlink>
            <w:r w:rsidR="00A3468D"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ISSN (print) 2613-7844 (online) 2613-7852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Scopus)</w:t>
            </w:r>
          </w:p>
          <w:p w:rsidR="00A3468D" w:rsidRPr="00A3468D" w:rsidRDefault="000A2D91" w:rsidP="004B0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346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3468D" w:rsidRPr="00A3468D">
              <w:rPr>
                <w:rFonts w:ascii="Times New Roman" w:hAnsi="Times New Roman" w:cs="Times New Roman"/>
                <w:sz w:val="28"/>
                <w:szCs w:val="28"/>
              </w:rPr>
              <w:t xml:space="preserve">Новик А. А. Базар и </w:t>
            </w:r>
            <w:proofErr w:type="spellStart"/>
            <w:r w:rsidR="00A3468D" w:rsidRPr="00A3468D">
              <w:rPr>
                <w:rFonts w:ascii="Times New Roman" w:hAnsi="Times New Roman" w:cs="Times New Roman"/>
                <w:sz w:val="28"/>
                <w:szCs w:val="28"/>
              </w:rPr>
              <w:t>дюкян</w:t>
            </w:r>
            <w:proofErr w:type="spellEnd"/>
            <w:r w:rsidR="00A3468D" w:rsidRPr="00A3468D">
              <w:rPr>
                <w:rFonts w:ascii="Times New Roman" w:hAnsi="Times New Roman" w:cs="Times New Roman"/>
                <w:sz w:val="28"/>
                <w:szCs w:val="28"/>
              </w:rPr>
              <w:t xml:space="preserve">, ярмарка и </w:t>
            </w:r>
            <w:proofErr w:type="spellStart"/>
            <w:r w:rsidR="00A3468D" w:rsidRPr="00A3468D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 w:rsidR="00A3468D" w:rsidRPr="00A3468D">
              <w:rPr>
                <w:rFonts w:ascii="Times New Roman" w:hAnsi="Times New Roman" w:cs="Times New Roman"/>
                <w:sz w:val="28"/>
                <w:szCs w:val="28"/>
              </w:rPr>
              <w:t xml:space="preserve">: эволюция торговли в Албании в начале XXI в. // Вестник антропологии. </w:t>
            </w:r>
            <w:r w:rsidR="00A3468D"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2023. № 3. C. 121–143. DOI: </w:t>
            </w:r>
            <w:hyperlink r:id="rId11" w:history="1">
              <w:r w:rsidR="00A3468D" w:rsidRPr="00ED6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https://doi.org/10.33876/2311-0546/2023-3/121-143</w:t>
              </w:r>
            </w:hyperlink>
            <w:r w:rsidR="00A3468D"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ISSN (print) 2311–0546 ISSN (online) 2782–1552</w:t>
            </w:r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(ВАК, RSCI).</w:t>
            </w:r>
          </w:p>
          <w:p w:rsidR="00406D34" w:rsidRDefault="000A2D91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A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3468D" w:rsidRPr="00A3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="00406D34" w:rsidRPr="00406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Salmin</w:t>
            </w:r>
            <w:proofErr w:type="spellEnd"/>
            <w:r w:rsidR="00406D34" w:rsidRPr="00406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 K. Ivan </w:t>
            </w:r>
            <w:proofErr w:type="spellStart"/>
            <w:r w:rsidR="00406D34" w:rsidRPr="00406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Lepyokhin’s</w:t>
            </w:r>
            <w:proofErr w:type="spellEnd"/>
            <w:r w:rsidR="00406D34" w:rsidRPr="00406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Expedition to the Middle Volga // Archaeology, Ethnology and Ant</w:t>
            </w:r>
            <w:r w:rsidR="00406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hropology of Eurasia. </w:t>
            </w:r>
            <w:r w:rsidR="00406D34" w:rsidRPr="00DC14CD">
              <w:rPr>
                <w:rFonts w:ascii="Times New Roman" w:hAnsi="Times New Roman" w:cs="Times New Roman"/>
                <w:sz w:val="28"/>
                <w:szCs w:val="28"/>
              </w:rPr>
              <w:t xml:space="preserve">2019. </w:t>
            </w:r>
            <w:r w:rsidR="00406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06D34" w:rsidRPr="00DC14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406D34">
              <w:rPr>
                <w:rFonts w:ascii="Times New Roman" w:hAnsi="Times New Roman" w:cs="Times New Roman"/>
                <w:sz w:val="28"/>
                <w:szCs w:val="28"/>
              </w:rPr>
              <w:t>. Р.</w:t>
            </w:r>
            <w:r w:rsidR="00406D34" w:rsidRPr="00DC14CD">
              <w:rPr>
                <w:rFonts w:ascii="Times New Roman" w:hAnsi="Times New Roman" w:cs="Times New Roman"/>
                <w:sz w:val="28"/>
                <w:szCs w:val="28"/>
              </w:rPr>
              <w:t xml:space="preserve"> 111-118. </w:t>
            </w:r>
            <w:r w:rsidR="00406D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06D34" w:rsidRPr="00406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WoS</w:t>
            </w:r>
            <w:proofErr w:type="spellEnd"/>
            <w:r w:rsidR="00406D34" w:rsidRPr="00DC14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6D34" w:rsidRPr="00406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="00406D3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06D34" w:rsidRPr="00406D34" w:rsidRDefault="000A2D91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346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 xml:space="preserve"> А.К. Жанровые особенности богатырских сказок: теоретические изыскания // Вестник Томского государственного унив</w:t>
            </w:r>
            <w:r w:rsidR="00406D34">
              <w:rPr>
                <w:rFonts w:ascii="Times New Roman" w:hAnsi="Times New Roman" w:cs="Times New Roman"/>
                <w:sz w:val="28"/>
                <w:szCs w:val="28"/>
              </w:rPr>
              <w:t>ерситета. Филология. 2021. № 70. С.</w:t>
            </w:r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 xml:space="preserve"> 285-297. </w:t>
            </w:r>
            <w:r w:rsidR="00406D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>, RSCI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ВАК</w:t>
            </w:r>
            <w:r w:rsidR="00406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06D34" w:rsidRPr="00406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D34" w:rsidRPr="00406D34" w:rsidRDefault="00406D34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AFF" w:rsidRPr="00406D34" w:rsidRDefault="00FC1AFF" w:rsidP="00FC1AFF">
      <w:pPr>
        <w:rPr>
          <w:rFonts w:ascii="Times New Roman" w:hAnsi="Times New Roman" w:cs="Times New Roman"/>
          <w:sz w:val="28"/>
          <w:szCs w:val="28"/>
        </w:rPr>
      </w:pPr>
    </w:p>
    <w:p w:rsidR="00634C38" w:rsidRPr="00406D34" w:rsidRDefault="00634C38"/>
    <w:sectPr w:rsidR="00634C38" w:rsidRPr="00406D34" w:rsidSect="0063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AFF"/>
    <w:rsid w:val="000A2D91"/>
    <w:rsid w:val="00406D34"/>
    <w:rsid w:val="004B0333"/>
    <w:rsid w:val="00551491"/>
    <w:rsid w:val="00634C38"/>
    <w:rsid w:val="008653A6"/>
    <w:rsid w:val="00A17904"/>
    <w:rsid w:val="00A3468D"/>
    <w:rsid w:val="00C82D4B"/>
    <w:rsid w:val="00D21745"/>
    <w:rsid w:val="00D5440E"/>
    <w:rsid w:val="00DC14CD"/>
    <w:rsid w:val="00FC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6D3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0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086/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egruyter.com/document/doi/10.1515/culture-2022-0181/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515/culture-2022-0181" TargetMode="External"/><Relationship Id="rId11" Type="http://schemas.openxmlformats.org/officeDocument/2006/relationships/hyperlink" Target="https://doi.org/10.33876/2311-0546/2023-3/121-143" TargetMode="External"/><Relationship Id="rId5" Type="http://schemas.openxmlformats.org/officeDocument/2006/relationships/hyperlink" Target="https://www.brepols.net/products/IS-9782503603087-1" TargetMode="External"/><Relationship Id="rId10" Type="http://schemas.openxmlformats.org/officeDocument/2006/relationships/hyperlink" Target="https://doi.org/10.7592/YBBS5.10" TargetMode="External"/><Relationship Id="rId4" Type="http://schemas.openxmlformats.org/officeDocument/2006/relationships/hyperlink" Target="https://doi.org/10.1484/M.STR-EB.5.132399" TargetMode="External"/><Relationship Id="rId9" Type="http://schemas.openxmlformats.org/officeDocument/2006/relationships/hyperlink" Target="https://doi.org/10.21638/11701/spbu02.2019.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7</cp:revision>
  <dcterms:created xsi:type="dcterms:W3CDTF">2023-11-27T21:02:00Z</dcterms:created>
  <dcterms:modified xsi:type="dcterms:W3CDTF">2023-11-30T12:39:00Z</dcterms:modified>
</cp:coreProperties>
</file>