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mallCaps w:val="1"/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895350" cy="895350"/>
            <wp:effectExtent b="0" l="0" r="0" t="0"/>
            <wp:docPr descr="https://www.rsuh.ru/upload/logo/logo_tr1.png" id="1" name="image1.png"/>
            <a:graphic>
              <a:graphicData uri="http://schemas.openxmlformats.org/drawingml/2006/picture">
                <pic:pic>
                  <pic:nvPicPr>
                    <pic:cNvPr descr="https://www.rsuh.ru/upload/logo/logo_tr1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mallCaps w:val="1"/>
          <w:sz w:val="28"/>
          <w:szCs w:val="28"/>
        </w:rPr>
      </w:pPr>
      <w:r w:rsidDel="00000000" w:rsidR="00000000" w:rsidRPr="00000000">
        <w:rPr>
          <w:smallCaps w:val="1"/>
          <w:sz w:val="28"/>
          <w:szCs w:val="28"/>
          <w:rtl w:val="0"/>
        </w:rPr>
        <w:t xml:space="preserve">ИНФОРМАЦИОННОЕ ПИСЬМО </w:t>
      </w:r>
    </w:p>
    <w:p w:rsidR="00000000" w:rsidDel="00000000" w:rsidP="00000000" w:rsidRDefault="00000000" w:rsidRPr="00000000" w14:paraId="00000006">
      <w:pPr>
        <w:shd w:fill="ffffff" w:val="clear"/>
        <w:ind w:right="-3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Международной научно-практической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ind w:right="-3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«Экосистема автоспорта 2025+»</w:t>
      </w:r>
    </w:p>
    <w:p w:rsidR="00000000" w:rsidDel="00000000" w:rsidP="00000000" w:rsidRDefault="00000000" w:rsidRPr="00000000" w14:paraId="00000009">
      <w:pPr>
        <w:jc w:val="center"/>
        <w:rPr>
          <w:b w:val="1"/>
          <w:i w:val="1"/>
          <w:smallCaps w:val="1"/>
          <w:color w:val="ff0000"/>
          <w:sz w:val="28"/>
          <w:szCs w:val="28"/>
        </w:rPr>
      </w:pPr>
      <w:r w:rsidDel="00000000" w:rsidR="00000000" w:rsidRPr="00000000">
        <w:rPr>
          <w:b w:val="1"/>
          <w:i w:val="1"/>
          <w:smallCaps w:val="1"/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Конференция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состоится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12 марта 2025 г.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(РГГУ, г. Москва, ул. Чаянова, д. 15, 6-й этаж, Зал </w:t>
      </w:r>
      <w:r w:rsidDel="00000000" w:rsidR="00000000" w:rsidRPr="00000000">
        <w:rPr>
          <w:b w:val="1"/>
          <w:sz w:val="28"/>
          <w:szCs w:val="28"/>
          <w:rtl w:val="0"/>
        </w:rPr>
        <w:t xml:space="preserve">У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ч</w:t>
      </w:r>
      <w:r w:rsidDel="00000000" w:rsidR="00000000" w:rsidRPr="00000000">
        <w:rPr>
          <w:b w:val="1"/>
          <w:sz w:val="28"/>
          <w:szCs w:val="28"/>
          <w:rtl w:val="0"/>
        </w:rPr>
        <w:t xml:space="preserve">ён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ого совета)</w:t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15:00 </w:t>
      </w:r>
      <w:r w:rsidDel="00000000" w:rsidR="00000000" w:rsidRPr="00000000">
        <w:rPr>
          <w:b w:val="1"/>
          <w:sz w:val="28"/>
          <w:szCs w:val="28"/>
          <w:rtl w:val="0"/>
        </w:rPr>
        <w:t xml:space="preserve">—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18:00</w:t>
      </w:r>
    </w:p>
    <w:p w:rsidR="00000000" w:rsidDel="00000000" w:rsidP="00000000" w:rsidRDefault="00000000" w:rsidRPr="00000000" w14:paraId="0000000D">
      <w:pPr>
        <w:shd w:fill="ffffff" w:val="clear"/>
        <w:ind w:left="3149" w:firstLine="0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ind w:left="38" w:firstLine="0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Автоспорт многоаспектен. Это не только управление автомобилем, но и слияние человека и техники в метафизической экосистеме, объединяющей управленческую и инженерную мысль, физическую и психологическую подготовку, маркетинг и спонсорство, спортивную журналистику, команду организаторов и судей. Каждая дисциплина автоспорта по-своему уникальна.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ind w:left="38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ind w:left="38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12 марта 2025 г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Российский государственный гуманитарный университет станет площадкой, которая объединит единомышленников технических видов спорта. </w:t>
      </w:r>
    </w:p>
    <w:p w:rsidR="00000000" w:rsidDel="00000000" w:rsidP="00000000" w:rsidRDefault="00000000" w:rsidRPr="00000000" w14:paraId="00000011">
      <w:pPr>
        <w:shd w:fill="ffffff" w:val="clear"/>
        <w:ind w:left="38" w:firstLine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Вопросы для обсуждения в рамках конференции: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Экосистема управления: гоночные серии, автодромы, гоночные команды, организация спортивных мероприятий.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Экосистема физической и психологической подготовки пилотов и гоночных экипажей.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Экосистема спонсорства и маркетинга.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Экосистема спортивной журналистики.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Инновационная и технологическая экосистема.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Экосистема технических видов спорта.</w:t>
      </w:r>
    </w:p>
    <w:p w:rsidR="00000000" w:rsidDel="00000000" w:rsidP="00000000" w:rsidRDefault="00000000" w:rsidRPr="00000000" w14:paraId="0000001A">
      <w:pPr>
        <w:shd w:fill="ffffff" w:val="clear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jc w:val="left"/>
        <w:rPr>
          <w:b w:val="1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Предлагаемые для обсуждения темы докладов принимаются до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 марта 2025 года.</w:t>
      </w:r>
    </w:p>
    <w:p w:rsidR="00000000" w:rsidDel="00000000" w:rsidP="00000000" w:rsidRDefault="00000000" w:rsidRPr="00000000" w14:paraId="0000001C">
      <w:pPr>
        <w:shd w:fill="ffffff" w:val="clear"/>
        <w:jc w:val="lef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Регламент выступления: до 10 мин.</w:t>
      </w:r>
    </w:p>
    <w:p w:rsidR="00000000" w:rsidDel="00000000" w:rsidP="00000000" w:rsidRDefault="00000000" w:rsidRPr="00000000" w14:paraId="0000001D">
      <w:pPr>
        <w:shd w:fill="ffffff" w:val="clear"/>
        <w:jc w:val="lef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Конференция пройд</w:t>
      </w:r>
      <w:r w:rsidDel="00000000" w:rsidR="00000000" w:rsidRPr="00000000">
        <w:rPr>
          <w:sz w:val="28"/>
          <w:szCs w:val="28"/>
          <w:rtl w:val="0"/>
        </w:rPr>
        <w:t xml:space="preserve">ё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т в смешанном формате: </w:t>
      </w:r>
      <w:r w:rsidDel="00000000" w:rsidR="00000000" w:rsidRPr="00000000">
        <w:rPr>
          <w:sz w:val="28"/>
          <w:szCs w:val="28"/>
          <w:rtl w:val="0"/>
        </w:rPr>
        <w:t xml:space="preserve">очно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онлайн.</w:t>
      </w:r>
    </w:p>
    <w:p w:rsidR="00000000" w:rsidDel="00000000" w:rsidP="00000000" w:rsidRDefault="00000000" w:rsidRPr="00000000" w14:paraId="0000001E">
      <w:pPr>
        <w:shd w:fill="ffffff" w:val="clear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 участию в мероприятии приглашаются специалисты-практики, преподаватели, научные сотрудники, аспиранты, студенты.</w:t>
      </w:r>
    </w:p>
    <w:p w:rsidR="00000000" w:rsidDel="00000000" w:rsidP="00000000" w:rsidRDefault="00000000" w:rsidRPr="00000000" w14:paraId="00000020">
      <w:pPr>
        <w:shd w:fill="ffffff" w:val="clear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 Оргкомитета Конференции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125267, Москва, Миусская пл., д. 6, каб. 239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Российский государственный гуманитарный университет, Институт экономики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управления</w:t>
      </w:r>
      <w:r w:rsidDel="00000000" w:rsidR="00000000" w:rsidRPr="00000000">
        <w:rPr>
          <w:sz w:val="28"/>
          <w:szCs w:val="28"/>
          <w:rtl w:val="0"/>
        </w:rPr>
        <w:t xml:space="preserve"> и права,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факультет управления.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Контакты: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Телефон: 8 (495) 250-66-55.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fu@rggu.ru</w:t>
        </w:r>
      </w:hyperlink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аявки </w:t>
      </w:r>
      <w:r w:rsidDel="00000000" w:rsidR="00000000" w:rsidRPr="00000000">
        <w:rPr>
          <w:sz w:val="28"/>
          <w:szCs w:val="28"/>
          <w:rtl w:val="0"/>
        </w:rPr>
        <w:t xml:space="preserve">на участие в конференции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принимаются на данный адрес электронной почты.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6015"/>
        <w:tblGridChange w:id="0">
          <w:tblGrid>
            <w:gridCol w:w="3369"/>
            <w:gridCol w:w="6015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hd w:fill="ffffff" w:val="clear"/>
              <w:ind w:right="-37"/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ЗАЯВКА НА УЧАСТИЕ </w:t>
            </w:r>
          </w:p>
          <w:p w:rsidR="00000000" w:rsidDel="00000000" w:rsidP="00000000" w:rsidRDefault="00000000" w:rsidRPr="00000000" w14:paraId="0000002E">
            <w:pPr>
              <w:shd w:fill="ffffff" w:val="clear"/>
              <w:ind w:right="-37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Международной научно-практической конференции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«Экосистема автоспорта 2025+»</w:t>
            </w:r>
          </w:p>
        </w:tc>
      </w:tr>
      <w:tr>
        <w:trPr>
          <w:cantSplit w:val="1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120" w:before="12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Фамилия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20" w:before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1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120" w:before="12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Имя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120" w:before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1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120" w:before="12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Отчество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120" w:before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1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120" w:before="12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Дата рождения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120" w:before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120" w:before="12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Учёная степень (при наличии)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20" w:before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120" w:before="12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Учёное звание (при наличии)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120" w:before="12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Полное название представляемой организации, город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120" w:before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120" w:before="12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Статус обучающегося/ должность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120" w:before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before="12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Тип участия </w:t>
            </w:r>
          </w:p>
          <w:p w:rsidR="00000000" w:rsidDel="00000000" w:rsidP="00000000" w:rsidRDefault="00000000" w:rsidRPr="00000000" w14:paraId="00000042">
            <w:pPr>
              <w:spacing w:after="120" w:before="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(очное/заочное/ слушатель)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20" w:before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20" w:before="12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Тип доклада (очный/дистанционный)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Адрес электронной почты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20" w:before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Rule="auto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Контактный телефон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88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120" w:before="12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Тема доклада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Запрос на сертификат участника (нужен/не нужен)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7" w:top="0" w:left="1134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16" w:lineRule="auto"/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fu@rgg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