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  <w:i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Ж.Т. ТОЩЕНКО 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СОЦИОЛОГИЯ ЖИЗНИ: </w:t>
      </w:r>
      <w:r>
        <w:rPr>
          <w:rFonts w:ascii="Times New Roman" w:hAnsi="Times New Roman"/>
          <w:b/>
          <w:bCs/>
          <w:sz w:val="24"/>
          <w:szCs w:val="24"/>
        </w:rPr>
        <w:t>поиск ответа на  научные и общественные вызовы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>Предтечи социологии жизни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Тысячелетия развития научной мысли накопили большой опыт интерпретации общественных изменений, в каждом из которых предпринималась попытка ответить на вопрос: что собой представляет общество во всех его появлениях, в том числе в человеческом измерении. Объяснения содержания происходящих процессов и явлений предпринимались и в древнем мире, и в средневековье, и в Новое время. 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ачнем с момента, когда, стремясь отразить многообразие и сложность общественного развития, появилась формулировка –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философия жизни</w:t>
      </w:r>
      <w:r>
        <w:rPr>
          <w:rFonts w:ascii="Times New Roman" w:hAnsi="Times New Roman"/>
          <w:sz w:val="24"/>
          <w:szCs w:val="24"/>
        </w:rPr>
        <w:t xml:space="preserve">. Этот термин впервые был употреблен в трактате “О моральной красоте и философии жизни” (автор Г. Ширах) во второй половине XVIII в.  Следующие шаги по обоснованию философии жизни были сделаны В. Дильтеем (1833–1911) и А.Бергсоном (1859–1941), которых объединила критика рационализма. </w:t>
      </w:r>
      <w:r>
        <w:rPr>
          <w:rFonts w:ascii="Times New Roman" w:hAnsi="Times New Roman"/>
          <w:sz w:val="24"/>
          <w:szCs w:val="24"/>
        </w:rPr>
        <w:t xml:space="preserve">Они </w:t>
      </w:r>
      <w:r>
        <w:rPr>
          <w:rFonts w:ascii="Times New Roman" w:hAnsi="Times New Roman"/>
          <w:sz w:val="24"/>
          <w:szCs w:val="24"/>
        </w:rPr>
        <w:t xml:space="preserve"> трактовал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“жизнь как поток”</w:t>
      </w:r>
      <w:r>
        <w:rPr>
          <w:rFonts w:ascii="Times New Roman" w:hAnsi="Times New Roman"/>
          <w:sz w:val="24"/>
          <w:szCs w:val="24"/>
        </w:rPr>
        <w:t xml:space="preserve">, который богат многими предвиденными и случайными (специфическими) формами ее проявления. 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Принципиально новый импульс развитию и обоснованию концепций философии жизни придали Шелер, Шпенглер и Зиммель. </w:t>
      </w:r>
      <w:r>
        <w:rPr>
          <w:rFonts w:ascii="Times New Roman" w:hAnsi="Times New Roman"/>
          <w:sz w:val="24"/>
          <w:szCs w:val="24"/>
        </w:rPr>
        <w:t xml:space="preserve">Так, </w:t>
      </w:r>
      <w:r>
        <w:rPr>
          <w:rFonts w:ascii="Times New Roman" w:hAnsi="Times New Roman"/>
          <w:sz w:val="24"/>
          <w:szCs w:val="24"/>
        </w:rPr>
        <w:t xml:space="preserve">М. Шелер (1874–1928) противопоставил формальной этике Канта так называемую материальную этику ценностей, в основе которой лежало учение о деятельности человека как интенциональном (направленном) акте постижения ценности. Он считал, что </w:t>
      </w:r>
      <w:r>
        <w:rPr>
          <w:rFonts w:ascii="Times New Roman" w:hAnsi="Times New Roman"/>
          <w:i/>
          <w:iCs/>
          <w:sz w:val="24"/>
          <w:szCs w:val="24"/>
        </w:rPr>
        <w:t>жизнь есть “изначальный феномен”, который не может быть растворен ни в феноменах сознания, ни в телесных механизмах</w:t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Г. Зиммель (1858–1918) в попытке приблизить философию жизни к социологической ее интерпретации, выдвинул тезис, что основной проблемой жизни является противоречие между творческой ее пульсацией и ее объективизацией в застывших формах культуры. 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Обобщая идеи философов жизни, можно утверждать, </w:t>
      </w:r>
      <w:r>
        <w:rPr>
          <w:rFonts w:ascii="Times New Roman" w:hAnsi="Times New Roman"/>
          <w:sz w:val="24"/>
          <w:szCs w:val="24"/>
        </w:rPr>
        <w:t xml:space="preserve"> что  общей чертой </w:t>
      </w:r>
      <w:r>
        <w:rPr>
          <w:rFonts w:ascii="Times New Roman" w:hAnsi="Times New Roman"/>
          <w:sz w:val="24"/>
          <w:szCs w:val="24"/>
        </w:rPr>
        <w:t xml:space="preserve">этой концепции </w:t>
      </w:r>
      <w:r>
        <w:rPr>
          <w:rFonts w:ascii="Times New Roman" w:hAnsi="Times New Roman"/>
          <w:sz w:val="24"/>
          <w:szCs w:val="24"/>
        </w:rPr>
        <w:t xml:space="preserve">стало выступление против классического идеала рациональности, кантовской трактовки разума. </w:t>
      </w:r>
      <w:r>
        <w:rPr>
          <w:rFonts w:ascii="Times New Roman" w:hAnsi="Times New Roman"/>
          <w:i/>
          <w:iCs/>
          <w:sz w:val="24"/>
          <w:szCs w:val="24"/>
        </w:rPr>
        <w:t>Центром поиска стало обращение не к логическому доказательству, а к жизненному опыту, к реальной жизни во всем ее многообразии</w:t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Анализ этих суждений, позволяет утверждать, что главное достижение философии жизни заключалось в том, что в ее рамках был сделан вывод: народ во все большей мере становился субъектом исторического процесса, а </w:t>
      </w:r>
      <w:r>
        <w:rPr>
          <w:rFonts w:ascii="Times New Roman" w:hAnsi="Times New Roman"/>
          <w:i/>
          <w:iCs/>
          <w:sz w:val="24"/>
          <w:szCs w:val="24"/>
        </w:rPr>
        <w:t xml:space="preserve">его жизнь во всех ее проявлениях приобретает значимость не только как предмет научного поиска, но и для социальной практики, для понимания сущности и смысла жизни. 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По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нятие социологии жизни: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возникновение и развитие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Понятие «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социология жизни</w:t>
      </w:r>
      <w:r>
        <w:rPr>
          <w:rFonts w:ascii="Times New Roman" w:hAnsi="Times New Roman"/>
          <w:sz w:val="24"/>
          <w:szCs w:val="24"/>
        </w:rPr>
        <w:t xml:space="preserve">» впервые было употреблено Ж. М. Гюйо (1854–1888), который говорил о необходимости и важности подойти к изучению реальности с </w:t>
      </w:r>
      <w:r>
        <w:rPr>
          <w:rFonts w:ascii="Times New Roman" w:hAnsi="Times New Roman"/>
          <w:sz w:val="24"/>
          <w:szCs w:val="24"/>
        </w:rPr>
        <w:t>конкретно исторических позиций</w:t>
      </w:r>
      <w:r>
        <w:rPr>
          <w:rFonts w:ascii="Times New Roman" w:hAnsi="Times New Roman"/>
          <w:sz w:val="24"/>
          <w:szCs w:val="24"/>
        </w:rPr>
        <w:t xml:space="preserve">. Он констатировал </w:t>
      </w:r>
      <w:r>
        <w:rPr>
          <w:rFonts w:ascii="Times New Roman" w:hAnsi="Times New Roman"/>
          <w:i/>
          <w:iCs/>
          <w:sz w:val="24"/>
          <w:szCs w:val="24"/>
        </w:rPr>
        <w:t>возможность реального практического использования этого подхода, позволяющего опираться на измеряемые показатели для познания и использования результатов в социальной теории и практике</w:t>
      </w:r>
      <w:r>
        <w:rPr>
          <w:rFonts w:ascii="Times New Roman" w:hAnsi="Times New Roman"/>
          <w:sz w:val="24"/>
          <w:szCs w:val="24"/>
        </w:rPr>
        <w:t>. Однако в следствие краткости жизни  он только заявил о возможности этого подхода.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Эта идея о новом подходе к исследованию социальной реальности была развита в трудах феноменологов, которые обратились к понятию </w:t>
      </w:r>
      <w:r>
        <w:rPr>
          <w:rFonts w:ascii="Times New Roman" w:hAnsi="Times New Roman"/>
          <w:i/>
          <w:iCs/>
          <w:sz w:val="24"/>
          <w:szCs w:val="24"/>
        </w:rPr>
        <w:t>“жизненный мир”</w:t>
      </w:r>
      <w:r>
        <w:rPr>
          <w:rFonts w:ascii="Times New Roman" w:hAnsi="Times New Roman"/>
          <w:sz w:val="24"/>
          <w:szCs w:val="24"/>
        </w:rPr>
        <w:t xml:space="preserve">, впервые употребленному Э. Гуссерлем (1859–1938).  Важной особенностью этого этапа в развитии и обосновании концепций социологии жизни стала концентрация внимания во все большей мере на проблеме человека, попытки рассмотреть его в целостности и во всем многообразии душевных сил.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 выражению Гуссерля), </w:t>
      </w:r>
      <w:r>
        <w:rPr>
          <w:rFonts w:ascii="Times New Roman" w:hAnsi="Times New Roman"/>
          <w:sz w:val="24"/>
          <w:szCs w:val="24"/>
        </w:rPr>
        <w:t>это</w:t>
      </w:r>
      <w:r>
        <w:rPr>
          <w:rFonts w:ascii="Times New Roman" w:hAnsi="Times New Roman"/>
          <w:sz w:val="24"/>
          <w:szCs w:val="24"/>
        </w:rPr>
        <w:t xml:space="preserve"> не просто конкретный мир, но мир, имеющий общую структуру; это единство научного и обыденного, это осознание жизненного опыта, учет исторически сложившихся жизненных форм существования людей.  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Эти идеи о жизненном мире развил</w:t>
      </w:r>
      <w:r>
        <w:rPr>
          <w:rFonts w:ascii="Times New Roman" w:hAnsi="Times New Roman"/>
          <w:sz w:val="24"/>
          <w:szCs w:val="24"/>
        </w:rPr>
        <w:t xml:space="preserve"> А. Шю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ц (1899–1959), отмеча</w:t>
      </w:r>
      <w:r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sz w:val="24"/>
          <w:szCs w:val="24"/>
        </w:rPr>
        <w:t xml:space="preserve">что этот мир является воплощением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  <w:u w:val="single"/>
        </w:rPr>
        <w:t xml:space="preserve">жизнепрактических </w:t>
      </w:r>
      <w:r>
        <w:rPr>
          <w:rFonts w:ascii="Times New Roman" w:hAnsi="Times New Roman"/>
          <w:sz w:val="24"/>
          <w:szCs w:val="24"/>
        </w:rPr>
        <w:t xml:space="preserve">(подчеркнуто мною. – </w:t>
      </w:r>
      <w:r>
        <w:rPr>
          <w:rFonts w:ascii="Times New Roman" w:hAnsi="Times New Roman"/>
          <w:i/>
          <w:iCs/>
          <w:sz w:val="24"/>
          <w:szCs w:val="24"/>
        </w:rPr>
        <w:t>Ж.Т.</w:t>
      </w:r>
      <w:r>
        <w:rPr>
          <w:rFonts w:ascii="Times New Roman" w:hAnsi="Times New Roman"/>
          <w:sz w:val="24"/>
          <w:szCs w:val="24"/>
        </w:rPr>
        <w:t xml:space="preserve">) смыслов, обладающих непосредственной очевидностью, и сочетанием различных форм взаимосогласованного человеческого опыта. Однако, на наш взгляд, вряд ли можно </w:t>
      </w:r>
      <w:r>
        <w:rPr>
          <w:rFonts w:ascii="Times New Roman" w:hAnsi="Times New Roman"/>
          <w:sz w:val="24"/>
          <w:szCs w:val="24"/>
        </w:rPr>
        <w:t xml:space="preserve">полностью </w:t>
      </w:r>
      <w:r>
        <w:rPr>
          <w:rFonts w:ascii="Times New Roman" w:hAnsi="Times New Roman"/>
          <w:sz w:val="24"/>
          <w:szCs w:val="24"/>
        </w:rPr>
        <w:t xml:space="preserve">согласиться с феноменологами, которые сводят жизненный мир исключительно или в основном к представлению о </w:t>
      </w:r>
      <w:r>
        <w:rPr>
          <w:rFonts w:ascii="Times New Roman" w:hAnsi="Times New Roman"/>
          <w:sz w:val="24"/>
          <w:szCs w:val="24"/>
        </w:rPr>
        <w:t>мире</w:t>
      </w:r>
      <w:r>
        <w:rPr>
          <w:rFonts w:ascii="Times New Roman" w:hAnsi="Times New Roman"/>
          <w:sz w:val="24"/>
          <w:szCs w:val="24"/>
        </w:rPr>
        <w:t xml:space="preserve"> только как о “духовном образовании”, абсолютизир</w:t>
      </w:r>
      <w:r>
        <w:rPr>
          <w:rFonts w:ascii="Times New Roman" w:hAnsi="Times New Roman"/>
          <w:sz w:val="24"/>
          <w:szCs w:val="24"/>
        </w:rPr>
        <w:t>уют</w:t>
      </w:r>
      <w:r>
        <w:rPr>
          <w:rFonts w:ascii="Times New Roman" w:hAnsi="Times New Roman"/>
          <w:sz w:val="24"/>
          <w:szCs w:val="24"/>
        </w:rPr>
        <w:t xml:space="preserve"> значение субъективных компонентов жизни.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Широко использовал это понятие </w:t>
      </w:r>
      <w:r>
        <w:rPr>
          <w:rFonts w:ascii="Times New Roman" w:hAnsi="Times New Roman"/>
          <w:sz w:val="24"/>
          <w:szCs w:val="24"/>
        </w:rPr>
        <w:t xml:space="preserve">Ю. Хабермас, </w:t>
      </w:r>
      <w:r>
        <w:rPr>
          <w:rFonts w:ascii="Times New Roman" w:hAnsi="Times New Roman"/>
          <w:sz w:val="24"/>
          <w:szCs w:val="24"/>
        </w:rPr>
        <w:t>характеризуя его как «</w:t>
      </w:r>
      <w:r>
        <w:rPr>
          <w:rFonts w:ascii="Times New Roman" w:hAnsi="Times New Roman"/>
          <w:sz w:val="24"/>
          <w:szCs w:val="24"/>
        </w:rPr>
        <w:t>фонов</w:t>
      </w:r>
      <w:r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 xml:space="preserve"> сред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компетенций, практик и установок»).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 отечественной социологии накоплен некоторый опыт </w:t>
      </w:r>
      <w:r>
        <w:rPr>
          <w:rFonts w:ascii="Times New Roman" w:hAnsi="Times New Roman"/>
          <w:sz w:val="24"/>
          <w:szCs w:val="24"/>
        </w:rPr>
        <w:t>монографического</w:t>
      </w:r>
      <w:r>
        <w:rPr>
          <w:rFonts w:ascii="Times New Roman" w:hAnsi="Times New Roman"/>
          <w:sz w:val="24"/>
          <w:szCs w:val="24"/>
        </w:rPr>
        <w:t xml:space="preserve"> изучения жизненного мира россиян. В 1928 г. в свет вышла книга А.М. Большакова “Деревня (1917–1927)”, в которой дан всесторонний анализ жизни сельских жителей одной из волостей Тверской губернии. В этом уникальном (неоправданно забытом) произведении обстоятельно рассматривались все аспекты жизни людей, начиная от прошлого сельских поселений до частушек, которые пели крестьяне в то время.  В результате мы имеем красочную и объемную картину крестьянской жизни во всем многообразии, почти физически позволяющую ощутить ее реальное и наглядное наполнение (подробнее см.: [Большаков, 1928]).                                                                                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Среди предшественников такого подхода можно отнести еще два направления в социологии в 1960-1980-е годы, которые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можно отнести  к социологии жизни и ее основному понятию — жизненный мир.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Во-первых, это возникшее </w:t>
      </w:r>
      <w:r>
        <w:rPr>
          <w:rFonts w:ascii="Times New Roman" w:hAnsi="Times New Roman"/>
          <w:sz w:val="24"/>
          <w:szCs w:val="24"/>
        </w:rPr>
        <w:t xml:space="preserve">в начале 1960-х гг. уникальное, специфическое </w:t>
      </w:r>
      <w:r>
        <w:rPr>
          <w:rFonts w:ascii="Times New Roman" w:hAnsi="Times New Roman"/>
          <w:sz w:val="24"/>
          <w:szCs w:val="24"/>
        </w:rPr>
        <w:t xml:space="preserve">научное и прикладное </w:t>
      </w:r>
      <w:r>
        <w:rPr>
          <w:rFonts w:ascii="Times New Roman" w:hAnsi="Times New Roman"/>
          <w:sz w:val="24"/>
          <w:szCs w:val="24"/>
        </w:rPr>
        <w:t>явление –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социальное планирование</w:t>
      </w:r>
      <w:r>
        <w:rPr>
          <w:rFonts w:ascii="Times New Roman" w:hAnsi="Times New Roman"/>
          <w:sz w:val="24"/>
          <w:szCs w:val="24"/>
        </w:rPr>
        <w:t xml:space="preserve">, выразившееся в разработке и внедрении планов социального развития сначала трудовых коллективов, затем и территорий. </w:t>
        <w:tab/>
        <w:t xml:space="preserve">Начало этой научной и практической деятельности положила инициатива ленинградских ученых и руководителей предприятий города. Одним из первых таких научно-прикладных документов стал план социального развития научно-производственного объединения “Светлана”. Уникальность этого документа состояла в охвате всех проблем социальной жизни людей, выходящих далеко за пределы производственных забот. </w:t>
      </w:r>
      <w:r>
        <w:rPr>
          <w:rFonts w:ascii="Times New Roman" w:hAnsi="Times New Roman"/>
          <w:sz w:val="24"/>
          <w:szCs w:val="24"/>
        </w:rPr>
        <w:t>В л</w:t>
      </w:r>
      <w:r>
        <w:rPr>
          <w:rFonts w:ascii="Times New Roman" w:hAnsi="Times New Roman"/>
          <w:sz w:val="24"/>
          <w:szCs w:val="24"/>
        </w:rPr>
        <w:t>етописи отечественной социологии з</w:t>
      </w:r>
      <w:r>
        <w:rPr>
          <w:rFonts w:ascii="Times New Roman" w:hAnsi="Times New Roman"/>
          <w:sz w:val="24"/>
          <w:szCs w:val="24"/>
        </w:rPr>
        <w:t>начительным стал</w:t>
      </w:r>
      <w:r>
        <w:rPr>
          <w:rFonts w:ascii="Times New Roman" w:hAnsi="Times New Roman"/>
          <w:sz w:val="24"/>
          <w:szCs w:val="24"/>
        </w:rPr>
        <w:t xml:space="preserve"> вклад так называемой заводской социологии, представители которой (В.И. Герчиков, А.К. Зайцев, Б.И. Максимов, В.В. Щербина и др.) осуществили поиск социальных резервов, касающихся практически всех сторон жизни людей. Одним из </w:t>
      </w:r>
      <w:r>
        <w:rPr>
          <w:rFonts w:ascii="Times New Roman" w:hAnsi="Times New Roman"/>
          <w:sz w:val="24"/>
          <w:szCs w:val="24"/>
        </w:rPr>
        <w:t>особенных</w:t>
      </w:r>
      <w:r>
        <w:rPr>
          <w:rFonts w:ascii="Times New Roman" w:hAnsi="Times New Roman"/>
          <w:sz w:val="24"/>
          <w:szCs w:val="24"/>
        </w:rPr>
        <w:t xml:space="preserve"> и методологически выверенных трудов стала монография, построенная на данных жизни работниц Тираспольской швейной фабрики, собранных и осуществленных В.В. Чичилимовым (см.: [Соколова и др., 1980]). В книге красочно, наглядно и убедительно описывались все без исключения заботы, тревоги и проблемы женского коллектива предприятия: от характеристики трудовых будней до работы детского сада. 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Во-вторых, </w:t>
      </w:r>
      <w:r>
        <w:rPr>
          <w:rFonts w:ascii="Times New Roman" w:hAnsi="Times New Roman"/>
          <w:sz w:val="24"/>
          <w:szCs w:val="24"/>
        </w:rPr>
        <w:t xml:space="preserve">в недрах социологической мысли уже в 1970-х гг. сначала в теоретическом плане, а затем в прикладном, стали крепнуть идеи о необходимости исследовать социальную жизнь людей посредством понятия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образ жизни.</w:t>
      </w:r>
      <w:r>
        <w:rPr>
          <w:rFonts w:ascii="Times New Roman" w:hAnsi="Times New Roman"/>
          <w:sz w:val="24"/>
          <w:szCs w:val="24"/>
        </w:rPr>
        <w:t xml:space="preserve"> Шагнув из недр литературной и журналистской лексики, это понятие стало постепенно обретать все более отчетливые показатели его социологической интерпретации, измерения и использования в процессе управления. Что касается теоретического осмысления этого феномена, было уделено внимание соотношению образа жизни с понятиями “уровень жизни”, “стиль жизни”, а несколько позже “качество жизни” [</w:t>
      </w:r>
      <w:r>
        <w:rPr>
          <w:rFonts w:ascii="Times New Roman" w:hAnsi="Times New Roman"/>
          <w:sz w:val="24"/>
          <w:szCs w:val="24"/>
        </w:rPr>
        <w:t xml:space="preserve">В.И. </w:t>
      </w:r>
      <w:r>
        <w:rPr>
          <w:rFonts w:ascii="Times New Roman" w:hAnsi="Times New Roman"/>
          <w:sz w:val="24"/>
          <w:szCs w:val="24"/>
        </w:rPr>
        <w:t xml:space="preserve">Толстых, </w:t>
      </w:r>
      <w:r>
        <w:rPr>
          <w:rFonts w:ascii="Times New Roman" w:hAnsi="Times New Roman"/>
          <w:sz w:val="24"/>
          <w:szCs w:val="24"/>
        </w:rPr>
        <w:t xml:space="preserve">М.Н. </w:t>
      </w:r>
      <w:r>
        <w:rPr>
          <w:rFonts w:ascii="Times New Roman" w:hAnsi="Times New Roman"/>
          <w:sz w:val="24"/>
          <w:szCs w:val="24"/>
        </w:rPr>
        <w:t xml:space="preserve">Руткевич]. Одновременно перед социологами возникла проблема операционализации понятия “образ жизни”, каковую одними из первых во второй половине 1970 гг. попытались осуществить исследовательские коллективы под руководством И.В. Бестужева-Лады, Л.Н. Когана, И.Т. Левыкина, </w:t>
      </w:r>
      <w:r>
        <w:rPr>
          <w:rFonts w:ascii="Times New Roman" w:hAnsi="Times New Roman"/>
          <w:sz w:val="24"/>
          <w:szCs w:val="24"/>
        </w:rPr>
        <w:t>А.А. Возьмителя</w:t>
      </w:r>
      <w:r>
        <w:rPr>
          <w:rFonts w:ascii="Times New Roman" w:hAnsi="Times New Roman"/>
          <w:sz w:val="24"/>
          <w:szCs w:val="24"/>
        </w:rPr>
        <w:t xml:space="preserve">. В их концепциях образ жизни первоначально конструировался по четырем сферам: труд, быт, общественно-политическая и культурно-образовательная деятельность. Затем представление о нем было доведено до 14 блоков, включая быт, показатели брака и семьи, образование, национальные отношения и антиобщественные явления </w:t>
      </w:r>
      <w:r>
        <w:rPr>
          <w:rFonts w:ascii="Times New Roman" w:hAnsi="Times New Roman"/>
          <w:sz w:val="24"/>
          <w:szCs w:val="24"/>
        </w:rPr>
        <w:t>и другие компоненты жизни людей</w:t>
      </w:r>
      <w:r>
        <w:rPr>
          <w:rFonts w:ascii="Times New Roman" w:hAnsi="Times New Roman"/>
          <w:sz w:val="24"/>
          <w:szCs w:val="24"/>
        </w:rPr>
        <w:t xml:space="preserve">.  </w:t>
        <w:tab/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Глубокое и обстоятельное исследование образа жизни одной из важнейших социальных групп – крестьянства – осуществил коллектив под руководством Т.И. Заславской и И.В. Рывкиной: анализ состояния и изменений жизненных путей сельских жителей ряда районов Западной Сибири [Заславская, Рывкина, 1980]. 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Уникальное, на наш взгляд, исследование всех аспектов жизни сельских жителей Угорского района Костромской области осуществляет Н.Е. Покровский, в котором делается плодотворный поиск ответа на злободневную проблему: что собой представляет жизнь современной российской деревни в специфических условиях российского Севера с учетом особенностей данных поселений. 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Но особенно значимый вклад  внесли </w:t>
      </w:r>
      <w:r>
        <w:rPr>
          <w:rFonts w:ascii="Times New Roman" w:hAnsi="Times New Roman"/>
          <w:i/>
          <w:iCs/>
          <w:sz w:val="24"/>
          <w:szCs w:val="24"/>
        </w:rPr>
        <w:t>исследователи повседневности</w:t>
      </w:r>
      <w:r>
        <w:rPr>
          <w:rFonts w:ascii="Times New Roman" w:hAnsi="Times New Roman"/>
          <w:sz w:val="24"/>
          <w:szCs w:val="24"/>
        </w:rPr>
        <w:t>, среди которых автор выделяет такую его трактовку: “это процесс жизнедеятельности индивидов, развертывающийся в привычных общеизвестных ситуациях на базе самоочевидных ожиданий” [Ионин, 2004: 200]. На этой основе осуществляется осмысление единообразия восприятия ситуаций взаимодействия с участниками жизненных процессов. Повседневность противопоставляется в таких формах: будни – празднику, действительность – идеалу, жизненная рутина – мгновениям острого напряжения и озарения, общедоступные формы деятельности – ее специализированным формам.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Если Зиммель и Хайдеггер дают прямо или косвенно негативные оценки и трактовки повседневности, то в работах А. Хеллер повседневность трактуется как посредник между природой и культурой: по ее мнению, в повседневности происходит реализация насущных потребностей человека, которые при этом приобретают культурную форму и значение. Она и А. Лефевр считают необходимым “новое обретение мира повседневности, в котором человеческие взгляды и действия ориентировались бы не на абстрактные и анонимные институты, а обрели бы прямо ощутимый человеческий смысл”. 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Важный вклад в познание повседневности внесли П. Бергер и Т. Лукман, предложив рассматривать повседневность как определенным образом сконструированную реальность, состоящую из множества специфических проявлений действий и взаимодействий, но имеющую четко фиксируемую определенность [Бергер, Лукман, 1995]. 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Свое представление о повседневности, имеющее важное методологическое значение, дала этнометодология, в которой конструирование мира повседневности представлено как процесс, состоящий из деятельности (вернее, ее интерпретации) самих участников повседневных взаимодействий [Гарфинкель, 2007; Кравченко, 2002]. 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современной социологии огромный вклад в познание и трактовку повседневности внес З. Бауман, которы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рассмотрел ее как текучую современность, полную не только смыслообразующих компонентов, но и коллизий, вносящих много неопределенностей и неожиданностей в жизненный мир человека [Бауман, 2008; Штомпка, 2007]. 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отечественной социологии изучение повседневности ассоциируется с именем Н.Н. Козловой (1946–2002). В ее работах с большой обстоятельностью и основательностью анализировались жизненные практики простых советских людей во всей их сложности, противоречивости и неоднозначности [Козлова, 1996]. Вместе с тем, на наш взгляд, первым приближением к анализу повседневного бытия людей в отечественной традиции стал труд Л. Гордона (1930–2001) и Э. Клопова (1930–2010) “Человек после работы”. По духу этот анализ всех сторон жизни людей в нерабочее время олицетворял концепцию повседневности. Вместе с тем, эта работа затрагивала не только текущие проблемы окружающего мира людей, но и выходила на освещение таких аспектов жизни людей, которые имели социально значимый характер и по сути приближались к социологической концепции социологии жизни [Гордон, Клопов, 1972].                                                                         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месте с тем, именно такой подход к повседневности как объекту научного анализа принес несколько неожиданных поворотов при применении к изучению многообразия жизненного мира. Что касается объектов изучения реальности, то наряду с социально значимыми формами проявления повседневности стали выдвигаться в качестве ее проявлений специфические и, я бы сказал, тривиальные </w:t>
      </w:r>
      <w:r>
        <w:rPr>
          <w:rFonts w:ascii="Times New Roman" w:hAnsi="Times New Roman"/>
          <w:sz w:val="24"/>
          <w:szCs w:val="24"/>
        </w:rPr>
        <w:t xml:space="preserve">и примитивные </w:t>
      </w:r>
      <w:r>
        <w:rPr>
          <w:rFonts w:ascii="Times New Roman" w:hAnsi="Times New Roman"/>
          <w:sz w:val="24"/>
          <w:szCs w:val="24"/>
        </w:rPr>
        <w:t xml:space="preserve">формы проявления жизни, которые не имеют никакого отношения ни к науке, ни к значимой практике. Преувеличение таких эпизодов или событий в жизни человека обернулось постмодернистскими зигзагами – изучались любители мороженого, сравнивались левши и правши, частота купаний в море. На театральные подмостки, в изобразительное искусство, в художественную литературу, якобы из необходимости осмыслить повседневные реальности, шагнули сцены отправления естественных потребностей человека, демонстрация половых актов и публичное обнажение человеческого тела. Может ли заслуживать научного внимания “анализ поведения девушек, выходящих из автолайнов”? 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Ответом, как исследовать социальную реальность, стало обстоятельное комплексное мониторинговое изучение социальной жизни людей в постсоветской России Институтом социологии и Институтом социально-политических исследований ФНИСЦ РАН. В них были выявлены черты жизненного мира людей, их проблемы как текущие, так и в ретроспективе, изменения в установках и ценностных ориентациях россиян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Следовательно, изучение жизненного мира через повседневность, с одной стороны, открыло новые горизонты познания сущности социальной жизни людей, с другой – достаточно быстро выявило некоторые ограничения, показав, что его применение имеет пределы.                                    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>Что же, на наш взгляд, объединяет эти многосторонние, комплексные исследования жизни россиян?</w:t>
      </w:r>
      <w:r>
        <w:rPr>
          <w:rFonts w:ascii="Times New Roman" w:hAnsi="Times New Roman"/>
          <w:sz w:val="24"/>
          <w:szCs w:val="24"/>
        </w:rPr>
        <w:t xml:space="preserve"> Есть ли какие-то общие черты и характеристики с другими социологическими исследованиями, которые посвящены отдельным компонентам жизненного мира людей: труду, политике, социальной структуре, культуре, религии и т.д.? На наш взгляд, интегрирующим моментом, пронизывающим все без исключения исследования социологов, которые осознанно или в известной мере стихийно применяются в поиске истины – это изучение жизненного мира людей в единстве общественного сознания во всех его формах и проявлениях, поведения (деятельности) людей и окружающей их среды. </w:t>
        <w:tab/>
        <w:t xml:space="preserve">Остановимся на этом подробнее. 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Жизненный мир как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базовое понятие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социологии жизни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 его методологическая и методическая интерпретация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В отечественной социологии ряд идей, которые непо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редственно могут быть соотнесены с концепцией социологии жизни, высказаны Н.И. Лапиным [Лапин, 2009]. Философские основания социологии жизни анализировал Ю.М. Резник [Резник, 2001]. В трактовке виталистской социологии С.И. Григорьев использует понятия, которые роднят ее с понятийным аппаратом социологии жизни [Григорьев, 2000]. 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Можно утверждать, что всё больше социологов оперируют показателями отношения людей к реальным проблемам, ситуациям, ко всему тому, что происходит в общественной и личной (приватной) жизни, а также взаимоотношениями со средой, в которой они работают и живут. Если рассмотреть все без исключения социологические исследования, нацеленные на изучение тех или иных сторон жизни людей или затрагивающие их, они обязательно предполагают включение в себя изучение основополагающих характеристик человека: сознание, поведение (деятельность) и среду. Иначе говоря, современные подходы, определяющие предмет социологии, заметно смещаются в направлении человековедения, к признанию того, что анализ проблем жизни людей все больше и больше становится объектом внимания социологии. 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Исходя из сказанного, </w:t>
      </w:r>
      <w:r>
        <w:rPr>
          <w:rFonts w:ascii="Times New Roman" w:hAnsi="Times New Roman"/>
          <w:i/>
          <w:iCs/>
          <w:sz w:val="24"/>
          <w:szCs w:val="24"/>
        </w:rPr>
        <w:t>первой базовой характеристикой жизненного мира как предмета социологии жизни является реально функционирующее общественное сознание во всем его многообразии и многозначности</w:t>
      </w:r>
      <w:r>
        <w:rPr>
          <w:rFonts w:ascii="Times New Roman" w:hAnsi="Times New Roman"/>
          <w:sz w:val="24"/>
          <w:szCs w:val="24"/>
        </w:rPr>
        <w:t xml:space="preserve">. Социология имеет дело не с общественным сознанием вообще, безликим и аморфным, не имеющим начала и конца, не просто с некими логическими конструкциями, а с реально функционирующим общественным (групповым, индивидуальным) сознанием, к которому следует подходить с особых теоретико-методологических и методических позиций, которое состоит из таких эмпирически регистрируемых понятий как </w:t>
      </w:r>
      <w:r>
        <w:rPr>
          <w:rFonts w:ascii="Times New Roman" w:hAnsi="Times New Roman"/>
          <w:i/>
          <w:iCs/>
          <w:sz w:val="24"/>
          <w:szCs w:val="24"/>
        </w:rPr>
        <w:t xml:space="preserve">знание, информация, потребности, мотивы, ценностные ориентации, установки, интересы </w:t>
      </w:r>
      <w:r>
        <w:rPr>
          <w:rFonts w:ascii="Times New Roman" w:hAnsi="Times New Roman"/>
          <w:sz w:val="24"/>
          <w:szCs w:val="24"/>
        </w:rPr>
        <w:t xml:space="preserve">и другие эмпирические элементы жизненного мира людей.  При этом необходимо еще раз подчеркнуть, что сознание развивается автономно, независимо, не всегда согласуясь с социально-экономическими тенденциями: автоматизма взаимодействия между сознанием и бытием нет.                                                                                                            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>Второй базовой характеристикой</w:t>
      </w:r>
      <w:r>
        <w:rPr>
          <w:rFonts w:ascii="Times New Roman" w:hAnsi="Times New Roman"/>
          <w:sz w:val="24"/>
          <w:szCs w:val="24"/>
        </w:rPr>
        <w:t xml:space="preserve"> социологии жизни и соответственно жизненного мира людей является тот факт, что он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не ограничива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тся анализом состояния общественного сознания. Оно (сознание) становится только тогда реальной силой, когда оно воплощается </w:t>
      </w:r>
      <w:r>
        <w:rPr>
          <w:rFonts w:ascii="Times New Roman" w:hAnsi="Times New Roman"/>
          <w:i/>
          <w:iCs/>
          <w:sz w:val="24"/>
          <w:szCs w:val="24"/>
        </w:rPr>
        <w:t>в поведении, деятельности, в действиях людей</w:t>
      </w:r>
      <w:r>
        <w:rPr>
          <w:rFonts w:ascii="Times New Roman" w:hAnsi="Times New Roman"/>
          <w:sz w:val="24"/>
          <w:szCs w:val="24"/>
        </w:rPr>
        <w:t xml:space="preserve">. Не секрет, что общественные намерения, желания, ориентации по тем или иным причинам не всегда реализуются в поступках, в акциях, в реальных делах. Поэтому для социологии важно познать процесс “превращения общественного сознания в общественную силу” (К. Маркс). Именно при таком подходе реализуется прогностическая функция поведения как богатое по содержанию специфическое явление общественной жизни. В нем переплетаются реализация как научно-обоснованных знаний, суждений и умозаключений, так и стихийное, продиктованное практическим опытом, непосредственное восприятие действительности и соответствующее ему действие. 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Иначе говоря, </w:t>
      </w:r>
      <w:r>
        <w:rPr>
          <w:rFonts w:ascii="Times New Roman" w:hAnsi="Times New Roman"/>
          <w:i/>
          <w:iCs/>
          <w:sz w:val="24"/>
          <w:szCs w:val="24"/>
        </w:rPr>
        <w:t>реальное, практическое поведение – это функционирующая социальная жизнь в сложном переплетении закономерных связей и отношений и случайных, единичных, а иногда противоположных социальному прогрессу взглядов, идей и представлений.</w:t>
      </w:r>
      <w:r>
        <w:rPr>
          <w:rFonts w:ascii="Times New Roman" w:hAnsi="Times New Roman"/>
          <w:sz w:val="24"/>
          <w:szCs w:val="24"/>
        </w:rPr>
        <w:t xml:space="preserve"> В этой связи хотелось бы напомнить характеристику социологии, данную П.А. Сорокиным, как “науки, изучающей поведение людей, живущих в среде себе подобных” [Сорокин, 1992: 534]. 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Однако, чтобы не впасть в субъективизм, необходимо брать во внимание не только сознание и поведение, а </w:t>
      </w:r>
      <w:r>
        <w:rPr>
          <w:rFonts w:ascii="Times New Roman" w:hAnsi="Times New Roman"/>
          <w:i/>
          <w:iCs/>
          <w:sz w:val="24"/>
          <w:szCs w:val="24"/>
        </w:rPr>
        <w:t xml:space="preserve">их функционирование в конкретных социально-экономических, социально-политических и социально-культурных условиях, олицетворяющих влияние всех видов общественной макро-, мезо- и микросреды. Это третий компонент </w:t>
      </w:r>
      <w:r>
        <w:rPr>
          <w:rFonts w:ascii="Times New Roman" w:hAnsi="Times New Roman"/>
          <w:sz w:val="24"/>
          <w:szCs w:val="24"/>
        </w:rPr>
        <w:t xml:space="preserve">социологии жизни. В результате </w:t>
      </w:r>
      <w:r>
        <w:rPr>
          <w:rFonts w:ascii="Times New Roman" w:hAnsi="Times New Roman"/>
          <w:i/>
          <w:iCs/>
          <w:sz w:val="24"/>
          <w:szCs w:val="24"/>
        </w:rPr>
        <w:t>макросреда</w:t>
      </w:r>
      <w:r>
        <w:rPr>
          <w:rFonts w:ascii="Times New Roman" w:hAnsi="Times New Roman"/>
          <w:sz w:val="24"/>
          <w:szCs w:val="24"/>
        </w:rPr>
        <w:t xml:space="preserve"> характеризует процессы, происходящие в мире, во всем обществе, которые опосредуют сознание и поведение людей как граждан, как членов данного общества. </w:t>
      </w:r>
      <w:r>
        <w:rPr>
          <w:rFonts w:ascii="Times New Roman" w:hAnsi="Times New Roman"/>
          <w:i/>
          <w:iCs/>
          <w:sz w:val="24"/>
          <w:szCs w:val="24"/>
        </w:rPr>
        <w:t>Мезосреда</w:t>
      </w:r>
      <w:r>
        <w:rPr>
          <w:rFonts w:ascii="Times New Roman" w:hAnsi="Times New Roman"/>
          <w:sz w:val="24"/>
          <w:szCs w:val="24"/>
        </w:rPr>
        <w:t xml:space="preserve"> оказывает воздействие на сознание и поведение людей как жителей определенной территориальной и социально-экономической общности, в которой они работают, отдыхают и выполняют функции творцов и потребителей. Что касается </w:t>
      </w:r>
      <w:r>
        <w:rPr>
          <w:rFonts w:ascii="Times New Roman" w:hAnsi="Times New Roman"/>
          <w:i/>
          <w:iCs/>
          <w:sz w:val="24"/>
          <w:szCs w:val="24"/>
        </w:rPr>
        <w:t>микросреды,</w:t>
      </w:r>
      <w:r>
        <w:rPr>
          <w:rFonts w:ascii="Times New Roman" w:hAnsi="Times New Roman"/>
          <w:sz w:val="24"/>
          <w:szCs w:val="24"/>
        </w:rPr>
        <w:t xml:space="preserve"> то это непосредственное окружение, где человек взаимодействует на межличностном уровне, и где существует контактная среда, весьма серьезно влияющая на результативность его сознания и поведения, на организацию его общественной и повседневной жизни. Социолог призван учитывать “особые жизненные обстоятельства”, определяющие сознание и поведение людей, “каждый из которых хочет того, к чему его влечет физическая конституция и внешние, в конечном счете, экономические обстоятельства (или его собственные, личные, или общесоциальные)...” [Маркс, 37: 396].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Таким образом, комплексный анализ социальной жизни открывает возможность исследовать ее не только на уровне общества, но и на других уровнях социальной организации – в регионах, в рамках определенных территорий, поселений, что частично находит отражение в появлении </w:t>
      </w:r>
      <w:r>
        <w:rPr>
          <w:rFonts w:ascii="Times New Roman" w:hAnsi="Times New Roman"/>
          <w:sz w:val="24"/>
          <w:szCs w:val="24"/>
        </w:rPr>
        <w:t>трудов</w:t>
      </w:r>
      <w:r>
        <w:rPr>
          <w:rFonts w:ascii="Times New Roman" w:hAnsi="Times New Roman"/>
          <w:sz w:val="24"/>
          <w:szCs w:val="24"/>
        </w:rPr>
        <w:t xml:space="preserve">, посвященных республикам, областям, городам, селам и даже производственным организациям. Хотя в большинстве своем они написаны в краеведческом ключе, однако представляют интерес и для социологии жизни, так как охватывают многообразие жизненных проявлений общих и локальных образований в основном как характеристика среды обитания людей. Все это позволяет утверждать, что </w:t>
      </w:r>
      <w:r>
        <w:rPr>
          <w:rFonts w:ascii="Times New Roman" w:hAnsi="Times New Roman"/>
          <w:i/>
          <w:iCs/>
          <w:sz w:val="24"/>
          <w:szCs w:val="24"/>
        </w:rPr>
        <w:t xml:space="preserve">изучение жизненного мира (сознания и поведения людей в определенных социально-исторических условиях) переводит социологию из плоскости регистрирующей науки в плоскость активной общественной силы, участвующей в решении всех без исключения актуальных проблем развития человека и человечества. 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этой связи уместно напомнить, что творцом и движущей силой развития этого общества является сознание и поведение людей, говорит образное выражение английского историка и философа Т. Карлейля (1795–1881): “Революции происходят не на баррикадах – они проходят в умах и сердцах людей”. 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Все это позволяет сделать вывод, что жизненный мир – это мир Человека, мир людей, мир в человеческом измерении, мир существования и функционирования человеческого потенциала, мир возможностей человека, его восприятия и реакции на происходящие в обществе перемены и его готовности понять, принять/не принять, содействовать/быть пассивным/противостоять осуществляемым государством и обществом преобразованиям. </w:t>
        <w:tab/>
        <w:t xml:space="preserve">Обобщая, можно утверждать: изучение жизненного мира людей включает в себя реальное общественное сознание во всем его противоречивом развитии; деятельность, действительное поведение людей; условия, в которых реализуются реальное сознание и соответствующее ему поведение людей. Все сказанное позволяет нам назвать данную концепцию социологией жизни, так как она оперирует показателями взаимодействий людей в процессе решения реальных проблем и отношения ко всему тому, что происходит в обществе, в котором они работают и живут. 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>
      <w:pPr>
        <w:pStyle w:val="Normal"/>
        <w:bidi w:val="0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</w:t>
      </w:r>
    </w:p>
    <w:p>
      <w:pPr>
        <w:pStyle w:val="Normal"/>
        <w:bidi w:val="0"/>
        <w:jc w:val="left"/>
        <w:rPr>
          <w:b/>
          <w:bCs/>
          <w:i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>Л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итература</w:t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Бауман З. Текучая современность.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14141"/>
          <w:spacing w:val="0"/>
          <w:sz w:val="21"/>
          <w:szCs w:val="21"/>
        </w:rPr>
        <w:t>СПб.: Питер, 2008 .- 240 с.</w:t>
      </w:r>
      <w:r>
        <w:rPr>
          <w:rFonts w:ascii="Times New Roman" w:hAnsi="Times New Roman"/>
          <w:sz w:val="21"/>
          <w:szCs w:val="21"/>
        </w:rPr>
        <w:t xml:space="preserve"> </w:t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Бергер П., Лукман Т. Социальное конструирование реальности: трактат по социологии знания. М., 1995. </w:t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Бестужев-Лада И.В. Советский образ жизни: Формы и методы его пропаганды. М., 1980. </w:t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Большаков А.М. Деревня (1917–1927). М., 1928. </w:t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Волков Ю.Г. </w:t>
      </w:r>
      <w:r>
        <w:rPr>
          <w:rFonts w:ascii="Times New Roman" w:hAnsi="Times New Roman"/>
          <w:sz w:val="21"/>
          <w:szCs w:val="21"/>
        </w:rPr>
        <w:t>Креативность: ист. прорыв России. М., 2011</w:t>
      </w:r>
      <w:r>
        <w:rPr>
          <w:rFonts w:ascii="Times New Roman" w:hAnsi="Times New Roman"/>
          <w:sz w:val="21"/>
          <w:szCs w:val="21"/>
        </w:rPr>
        <w:t xml:space="preserve">.                                                                                                                             </w:t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Гарфинкель Г. Исследования по этнометодологии. СПб., 2007. </w:t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Гордон Л.А., Клопов Э.В. Человек после работы. Социальные проблемы быта и внерабочего времени. М.: Наука, 1972. 268 с.</w:t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Горшков М.К. </w:t>
      </w:r>
      <w:r>
        <w:rPr>
          <w:rFonts w:ascii="Times New Roman" w:hAnsi="Times New Roman"/>
          <w:sz w:val="21"/>
          <w:szCs w:val="21"/>
        </w:rPr>
        <w:t>Двадцать лет социальных трансформаций в оценках и суждениях россиян. М., 2018.</w:t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Гюйо Ж. М. Нравственность без обязательсв и санкции /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1"/>
          <w:szCs w:val="21"/>
        </w:rPr>
        <w:t>Пер. с  франц. Н. А. Критской под ред. и со вступ. ст. Н. К. Лебедева. - М.: Голос труда,</w:t>
      </w:r>
      <w:r>
        <w:rPr>
          <w:rFonts w:ascii="Times New Roman" w:hAnsi="Times New Roman"/>
          <w:sz w:val="21"/>
          <w:szCs w:val="21"/>
        </w:rPr>
        <w:t xml:space="preserve"> 1923. 144 с.</w:t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Дильтей В. Воззрение на мир и исследование человека со времен Возрождения и Реформации. М.: Универ. Книга, 2000. 463 с.</w:t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Ионин Л.Г. Повседневность // Философская энциклопедия, т. 3. М., 2004. </w:t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Козлова Н.Н. Горизонты повседневности советской эпохи: Голоса из хора. М., 1996.</w:t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К</w:t>
      </w:r>
      <w:r>
        <w:rPr>
          <w:rFonts w:ascii="Times New Roman" w:hAnsi="Times New Roman"/>
          <w:sz w:val="21"/>
          <w:szCs w:val="21"/>
        </w:rPr>
        <w:t>равченко С.А. Социология. Парадигмы через призму социологического воображения. М., 2002.</w:t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Лапин Н.И. и др. Регионы России. Социокультурные портреты регионов в общероссийском контексте. М., 2009.</w:t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Левашов В.К Российское государство в период либеральных реформ. М., 2013. </w:t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Левыкин И.Т., Возьмитель А.А. (ред). Советский образ жизни: Состояние, мнения и оценки советских людей. М., 1984.                                                                          </w:t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Покровский Н.Е. Нефедова Т.Г. (ред.) Потенциал Ближнего Севера: экономика, экология, сельские поселения. М., 2014.</w:t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Резник Ю.М. Социальное измерение жизненного мира. М., 2001. </w:t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Руткевич М.Н. Социалистический образ жизни. М., 1983. </w:t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Смирнова Н.М. Жизненный мир // Философская энциклопедия. Т. 2. М., 2004. </w:t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Соколова В., Кашина М., Чичилимов В. Все о нас и нашем коллективе: Концепция, методы и результаты диагностики образа жизни коллектива тираспольских швейников. Кишинев, 1980. Сорокин П.А. Человек. Цивилизация. Общество. М., 1992. </w:t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Тощенко Ж.Т. Соци</w:t>
      </w:r>
      <w:r>
        <w:rPr>
          <w:rFonts w:ascii="Times New Roman" w:hAnsi="Times New Roman"/>
          <w:sz w:val="21"/>
          <w:szCs w:val="21"/>
        </w:rPr>
        <w:t>ология жизни. М.: Юнити-Дана, 2016.</w:t>
      </w:r>
      <w:r>
        <w:rPr>
          <w:rFonts w:ascii="Times New Roman" w:hAnsi="Times New Roman"/>
          <w:sz w:val="21"/>
          <w:szCs w:val="21"/>
        </w:rPr>
        <w:t xml:space="preserve"> </w:t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Тощенко Ж.Т., </w:t>
      </w:r>
      <w:r>
        <w:rPr>
          <w:rFonts w:ascii="Times New Roman" w:hAnsi="Times New Roman"/>
          <w:sz w:val="21"/>
          <w:szCs w:val="21"/>
        </w:rPr>
        <w:t xml:space="preserve">Жизненный мир как базовое понятие социологии жизни //СОЦИС. 2024. №7 с. 10-22.                                                                                            </w:t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Черныш М.Ф. Задача социологов — привносить порядок в хаос //СОЦИС. 2024. № 7. с. 37-47. </w:t>
        <w:br/>
      </w:r>
      <w:r>
        <w:rPr>
          <w:rFonts w:ascii="Times New Roman" w:hAnsi="Times New Roman"/>
          <w:sz w:val="21"/>
          <w:szCs w:val="21"/>
        </w:rPr>
        <w:t xml:space="preserve"> Штомпка П. Социология: анализ современного общества / Пер. с польского С.М. Червонной. М., 2005. </w:t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Шюц А. Избранное: мир, освященный смыслом / Сост. и пер. Н.М. Смирновой. М., 2004.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charset w:val="cc"/>
    <w:family w:val="roman"/>
    <w:pitch w:val="variable"/>
  </w:font>
  <w:font w:name="Noto San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ucida Sans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Объект без заливки"/>
    <w:basedOn w:val="Normal"/>
    <w:qFormat/>
    <w:pPr>
      <w:tabs>
        <w:tab w:val="clear" w:pos="709"/>
        <w:tab w:val="left" w:pos="0" w:leader="none"/>
        <w:tab w:val="left" w:pos="708" w:leader="none"/>
        <w:tab w:val="left" w:pos="1415" w:leader="none"/>
        <w:tab w:val="left" w:pos="2123" w:leader="none"/>
        <w:tab w:val="left" w:pos="2830" w:leader="none"/>
        <w:tab w:val="left" w:pos="3538" w:leader="none"/>
        <w:tab w:val="left" w:pos="4245" w:leader="none"/>
        <w:tab w:val="left" w:pos="4953" w:leader="none"/>
        <w:tab w:val="left" w:pos="5660" w:leader="none"/>
        <w:tab w:val="left" w:pos="6368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40" w:before="5" w:after="5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FFFFFF"/>
      <w:sz w:val="36"/>
      <w:u w:val="none"/>
      <w:em w:val="none"/>
    </w:rPr>
  </w:style>
  <w:style w:type="paragraph" w:styleId="Style20">
    <w:name w:val="Объект без заливки и линий"/>
    <w:basedOn w:val="Normal"/>
    <w:qFormat/>
    <w:pPr>
      <w:tabs>
        <w:tab w:val="clear" w:pos="709"/>
        <w:tab w:val="left" w:pos="0" w:leader="none"/>
        <w:tab w:val="left" w:pos="708" w:leader="none"/>
        <w:tab w:val="left" w:pos="1415" w:leader="none"/>
        <w:tab w:val="left" w:pos="2123" w:leader="none"/>
        <w:tab w:val="left" w:pos="2830" w:leader="none"/>
        <w:tab w:val="left" w:pos="3538" w:leader="none"/>
        <w:tab w:val="left" w:pos="4245" w:leader="none"/>
        <w:tab w:val="left" w:pos="4953" w:leader="none"/>
        <w:tab w:val="left" w:pos="5660" w:leader="none"/>
        <w:tab w:val="left" w:pos="6368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40" w:before="5" w:after="5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FFFFFF"/>
      <w:sz w:val="36"/>
      <w:u w:val="none"/>
      <w:em w:val="none"/>
    </w:rPr>
  </w:style>
  <w:style w:type="paragraph" w:styleId="A4">
    <w:name w:val="A4"/>
    <w:basedOn w:val="Style21"/>
    <w:qFormat/>
    <w:pPr/>
    <w:rPr>
      <w:rFonts w:ascii="Noto Sans" w:hAnsi="Noto Sans"/>
      <w:sz w:val="36"/>
    </w:rPr>
  </w:style>
  <w:style w:type="paragraph" w:styleId="Style21">
    <w:name w:val="Текст"/>
    <w:basedOn w:val="Style17"/>
    <w:qFormat/>
    <w:pPr/>
    <w:rPr/>
  </w:style>
  <w:style w:type="paragraph" w:styleId="4">
    <w:name w:val="Заглавие А4"/>
    <w:basedOn w:val="A4"/>
    <w:qFormat/>
    <w:pPr/>
    <w:rPr>
      <w:rFonts w:ascii="Noto Sans" w:hAnsi="Noto Sans"/>
      <w:sz w:val="87"/>
    </w:rPr>
  </w:style>
  <w:style w:type="paragraph" w:styleId="41">
    <w:name w:val="Заголовок А4"/>
    <w:basedOn w:val="A4"/>
    <w:qFormat/>
    <w:pPr/>
    <w:rPr>
      <w:rFonts w:ascii="Noto Sans" w:hAnsi="Noto Sans"/>
      <w:sz w:val="48"/>
    </w:rPr>
  </w:style>
  <w:style w:type="paragraph" w:styleId="42">
    <w:name w:val="Текст А4"/>
    <w:basedOn w:val="A4"/>
    <w:qFormat/>
    <w:pPr/>
    <w:rPr>
      <w:rFonts w:ascii="Noto Sans" w:hAnsi="Noto Sans"/>
      <w:sz w:val="36"/>
    </w:rPr>
  </w:style>
  <w:style w:type="paragraph" w:styleId="A0">
    <w:name w:val="A0"/>
    <w:basedOn w:val="Style21"/>
    <w:qFormat/>
    <w:pPr/>
    <w:rPr>
      <w:rFonts w:ascii="Noto Sans" w:hAnsi="Noto Sans"/>
      <w:sz w:val="95"/>
    </w:rPr>
  </w:style>
  <w:style w:type="paragraph" w:styleId="0">
    <w:name w:val="Заглавие А0"/>
    <w:basedOn w:val="A0"/>
    <w:qFormat/>
    <w:pPr/>
    <w:rPr>
      <w:rFonts w:ascii="Noto Sans" w:hAnsi="Noto Sans"/>
      <w:sz w:val="191"/>
    </w:rPr>
  </w:style>
  <w:style w:type="paragraph" w:styleId="01">
    <w:name w:val="Заголовок А0"/>
    <w:basedOn w:val="A0"/>
    <w:qFormat/>
    <w:pPr/>
    <w:rPr>
      <w:rFonts w:ascii="Noto Sans" w:hAnsi="Noto Sans"/>
      <w:sz w:val="143"/>
    </w:rPr>
  </w:style>
  <w:style w:type="paragraph" w:styleId="02">
    <w:name w:val="Текст А0"/>
    <w:basedOn w:val="A0"/>
    <w:qFormat/>
    <w:pPr/>
    <w:rPr>
      <w:rFonts w:ascii="Noto Sans" w:hAnsi="Noto Sans"/>
      <w:sz w:val="95"/>
    </w:rPr>
  </w:style>
  <w:style w:type="paragraph" w:styleId="Style22">
    <w:name w:val="Графика"/>
    <w:qFormat/>
    <w:pPr>
      <w:widowControl/>
      <w:bidi w:val="0"/>
    </w:pPr>
    <w:rPr>
      <w:rFonts w:ascii="Liberation Sans" w:hAnsi="Liberation Sans" w:eastAsia="Tahoma" w:cs="Times New Roman"/>
      <w:color w:val="auto"/>
      <w:kern w:val="2"/>
      <w:sz w:val="36"/>
      <w:szCs w:val="24"/>
      <w:lang w:val="ru-RU" w:eastAsia="zh-CN" w:bidi="hi-IN"/>
    </w:rPr>
  </w:style>
  <w:style w:type="paragraph" w:styleId="Style23">
    <w:name w:val="Фигуры"/>
    <w:basedOn w:val="Style22"/>
    <w:qFormat/>
    <w:pPr/>
    <w:rPr>
      <w:rFonts w:ascii="Liberation Sans" w:hAnsi="Liberation Sans"/>
      <w:b/>
      <w:sz w:val="28"/>
    </w:rPr>
  </w:style>
  <w:style w:type="paragraph" w:styleId="Style24">
    <w:name w:val="Заливка"/>
    <w:basedOn w:val="Style23"/>
    <w:qFormat/>
    <w:pPr/>
    <w:rPr>
      <w:rFonts w:ascii="Liberation Sans" w:hAnsi="Liberation Sans"/>
      <w:b/>
      <w:sz w:val="28"/>
    </w:rPr>
  </w:style>
  <w:style w:type="paragraph" w:styleId="Style25">
    <w:name w:val="Заливка синим"/>
    <w:basedOn w:val="Style24"/>
    <w:qFormat/>
    <w:pPr/>
    <w:rPr>
      <w:rFonts w:ascii="Liberation Sans" w:hAnsi="Liberation Sans"/>
      <w:b/>
      <w:color w:val="FFFFFF"/>
      <w:sz w:val="28"/>
    </w:rPr>
  </w:style>
  <w:style w:type="paragraph" w:styleId="Style26">
    <w:name w:val="Заливка зелёным"/>
    <w:basedOn w:val="Style24"/>
    <w:qFormat/>
    <w:pPr/>
    <w:rPr>
      <w:rFonts w:ascii="Liberation Sans" w:hAnsi="Liberation Sans"/>
      <w:b/>
      <w:color w:val="FFFFFF"/>
      <w:sz w:val="28"/>
    </w:rPr>
  </w:style>
  <w:style w:type="paragraph" w:styleId="Style27">
    <w:name w:val="Заливка красным"/>
    <w:basedOn w:val="Style24"/>
    <w:qFormat/>
    <w:pPr/>
    <w:rPr>
      <w:rFonts w:ascii="Liberation Sans" w:hAnsi="Liberation Sans"/>
      <w:b/>
      <w:color w:val="FFFFFF"/>
      <w:sz w:val="28"/>
    </w:rPr>
  </w:style>
  <w:style w:type="paragraph" w:styleId="Style28">
    <w:name w:val="Заливка жёлтым"/>
    <w:basedOn w:val="Style24"/>
    <w:qFormat/>
    <w:pPr/>
    <w:rPr>
      <w:rFonts w:ascii="Liberation Sans" w:hAnsi="Liberation Sans"/>
      <w:b/>
      <w:color w:val="FFFFFF"/>
      <w:sz w:val="28"/>
    </w:rPr>
  </w:style>
  <w:style w:type="paragraph" w:styleId="Style29">
    <w:name w:val="Контур"/>
    <w:basedOn w:val="Style23"/>
    <w:qFormat/>
    <w:pPr/>
    <w:rPr>
      <w:rFonts w:ascii="Liberation Sans" w:hAnsi="Liberation Sans"/>
      <w:b/>
      <w:sz w:val="28"/>
    </w:rPr>
  </w:style>
  <w:style w:type="paragraph" w:styleId="Style30">
    <w:name w:val="Контур синий"/>
    <w:basedOn w:val="Style29"/>
    <w:qFormat/>
    <w:pPr/>
    <w:rPr>
      <w:rFonts w:ascii="Liberation Sans" w:hAnsi="Liberation Sans"/>
      <w:b/>
      <w:color w:val="355269"/>
      <w:sz w:val="28"/>
    </w:rPr>
  </w:style>
  <w:style w:type="paragraph" w:styleId="Style31">
    <w:name w:val="Контур зелёный"/>
    <w:basedOn w:val="Style29"/>
    <w:qFormat/>
    <w:pPr/>
    <w:rPr>
      <w:rFonts w:ascii="Liberation Sans" w:hAnsi="Liberation Sans"/>
      <w:b/>
      <w:color w:val="127622"/>
      <w:sz w:val="28"/>
    </w:rPr>
  </w:style>
  <w:style w:type="paragraph" w:styleId="Style32">
    <w:name w:val="Контур красный"/>
    <w:basedOn w:val="Style29"/>
    <w:qFormat/>
    <w:pPr/>
    <w:rPr>
      <w:rFonts w:ascii="Liberation Sans" w:hAnsi="Liberation Sans"/>
      <w:b/>
      <w:color w:val="C9211E"/>
      <w:sz w:val="28"/>
    </w:rPr>
  </w:style>
  <w:style w:type="paragraph" w:styleId="Style33">
    <w:name w:val="Контур жёлтый"/>
    <w:basedOn w:val="Style29"/>
    <w:qFormat/>
    <w:pPr/>
    <w:rPr>
      <w:rFonts w:ascii="Liberation Sans" w:hAnsi="Liberation Sans"/>
      <w:b/>
      <w:color w:val="B47804"/>
      <w:sz w:val="28"/>
    </w:rPr>
  </w:style>
  <w:style w:type="paragraph" w:styleId="Style34">
    <w:name w:val="Линии"/>
    <w:basedOn w:val="Style22"/>
    <w:qFormat/>
    <w:pPr/>
    <w:rPr>
      <w:rFonts w:ascii="Liberation Sans" w:hAnsi="Liberation Sans"/>
      <w:sz w:val="36"/>
    </w:rPr>
  </w:style>
  <w:style w:type="paragraph" w:styleId="Style35">
    <w:name w:val="Стрелки"/>
    <w:basedOn w:val="Style34"/>
    <w:qFormat/>
    <w:pPr/>
    <w:rPr>
      <w:rFonts w:ascii="Liberation Sans" w:hAnsi="Liberation Sans"/>
      <w:sz w:val="36"/>
    </w:rPr>
  </w:style>
  <w:style w:type="paragraph" w:styleId="Style36">
    <w:name w:val="Штриховая линия"/>
    <w:basedOn w:val="Style34"/>
    <w:qFormat/>
    <w:pPr/>
    <w:rPr>
      <w:rFonts w:ascii="Liberation Sans" w:hAnsi="Liberation Sans"/>
      <w:sz w:val="36"/>
    </w:rPr>
  </w:style>
  <w:style w:type="paragraph" w:styleId="LTGliederung1">
    <w:name w:val="Обычный~LT~Gliederung 1"/>
    <w:qFormat/>
    <w:pPr>
      <w:widowControl/>
      <w:tabs>
        <w:tab w:val="clear" w:pos="709"/>
        <w:tab w:val="left" w:pos="0" w:leader="none"/>
        <w:tab w:val="left" w:pos="708" w:leader="none"/>
        <w:tab w:val="left" w:pos="1415" w:leader="none"/>
        <w:tab w:val="left" w:pos="2123" w:leader="none"/>
        <w:tab w:val="left" w:pos="2830" w:leader="none"/>
        <w:tab w:val="left" w:pos="3538" w:leader="none"/>
        <w:tab w:val="left" w:pos="4245" w:leader="none"/>
        <w:tab w:val="left" w:pos="4953" w:leader="none"/>
        <w:tab w:val="left" w:pos="5660" w:leader="none"/>
        <w:tab w:val="left" w:pos="6368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40" w:before="145" w:after="12"/>
      <w:ind w:left="446" w:hanging="446"/>
      <w:jc w:val="left"/>
    </w:pPr>
    <w:rPr>
      <w:rFonts w:ascii="Microsoft YaHei" w:hAnsi="Microsoft YaHei" w:eastAsia="Tahoma" w:cs="Times New Roman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ru-RU" w:eastAsia="zh-CN" w:bidi="hi-IN"/>
    </w:rPr>
  </w:style>
  <w:style w:type="paragraph" w:styleId="LTGliederung2">
    <w:name w:val="Обычный~LT~Gliederung 2"/>
    <w:basedOn w:val="LTGliederung1"/>
    <w:qFormat/>
    <w:pPr>
      <w:tabs>
        <w:tab w:val="clear" w:pos="708"/>
        <w:tab w:val="left" w:pos="0" w:leader="none"/>
        <w:tab w:val="left" w:pos="1415" w:leader="none"/>
        <w:tab w:val="left" w:pos="2123" w:leader="none"/>
        <w:tab w:val="left" w:pos="2830" w:leader="none"/>
        <w:tab w:val="left" w:pos="3538" w:leader="none"/>
        <w:tab w:val="left" w:pos="4245" w:leader="none"/>
        <w:tab w:val="left" w:pos="4953" w:leader="none"/>
        <w:tab w:val="left" w:pos="5660" w:leader="none"/>
        <w:tab w:val="left" w:pos="6368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  <w:tab w:val="left" w:pos="14858" w:leader="none"/>
      </w:tabs>
      <w:bidi w:val="0"/>
      <w:spacing w:lineRule="auto" w:line="240" w:before="128" w:after="12"/>
      <w:ind w:left="966" w:hanging="371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LTGliederung3">
    <w:name w:val="Обычный~LT~Gliederung 3"/>
    <w:basedOn w:val="LTGliederung2"/>
    <w:qFormat/>
    <w:pPr>
      <w:tabs>
        <w:tab w:val="clear" w:pos="1415"/>
        <w:tab w:val="left" w:pos="0" w:leader="none"/>
        <w:tab w:val="left" w:pos="2123" w:leader="none"/>
        <w:tab w:val="left" w:pos="2830" w:leader="none"/>
        <w:tab w:val="left" w:pos="3538" w:leader="none"/>
        <w:tab w:val="left" w:pos="4245" w:leader="none"/>
        <w:tab w:val="left" w:pos="4953" w:leader="none"/>
        <w:tab w:val="left" w:pos="5660" w:leader="none"/>
        <w:tab w:val="left" w:pos="6368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  <w:tab w:val="left" w:pos="14858" w:leader="none"/>
        <w:tab w:val="left" w:pos="15565" w:leader="none"/>
      </w:tabs>
      <w:bidi w:val="0"/>
      <w:spacing w:lineRule="auto" w:line="240" w:before="109" w:after="12"/>
      <w:ind w:left="1487" w:hanging="297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LTGliederung4">
    <w:name w:val="Обычный~LT~Gliederung 4"/>
    <w:basedOn w:val="LTGliederung3"/>
    <w:qFormat/>
    <w:pPr>
      <w:tabs>
        <w:tab w:val="clear" w:pos="2123"/>
        <w:tab w:val="left" w:pos="0" w:leader="none"/>
        <w:tab w:val="left" w:pos="2830" w:leader="none"/>
        <w:tab w:val="left" w:pos="3538" w:leader="none"/>
        <w:tab w:val="left" w:pos="4245" w:leader="none"/>
        <w:tab w:val="left" w:pos="4953" w:leader="none"/>
        <w:tab w:val="left" w:pos="5660" w:leader="none"/>
        <w:tab w:val="left" w:pos="6368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  <w:tab w:val="left" w:pos="14858" w:leader="none"/>
        <w:tab w:val="left" w:pos="15565" w:leader="none"/>
        <w:tab w:val="left" w:pos="16273" w:leader="none"/>
      </w:tabs>
      <w:bidi w:val="0"/>
      <w:spacing w:lineRule="auto" w:line="240" w:before="95" w:after="12"/>
      <w:ind w:left="2081" w:hanging="297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LTGliederung5">
    <w:name w:val="Обычный~LT~Gliederung 5"/>
    <w:basedOn w:val="LTGliederung4"/>
    <w:qFormat/>
    <w:pPr>
      <w:tabs>
        <w:tab w:val="clear" w:pos="2830"/>
        <w:tab w:val="left" w:pos="0" w:leader="none"/>
        <w:tab w:val="left" w:pos="3538" w:leader="none"/>
        <w:tab w:val="left" w:pos="4245" w:leader="none"/>
        <w:tab w:val="left" w:pos="4953" w:leader="none"/>
        <w:tab w:val="left" w:pos="5660" w:leader="none"/>
        <w:tab w:val="left" w:pos="6368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  <w:tab w:val="left" w:pos="14858" w:leader="none"/>
        <w:tab w:val="left" w:pos="15565" w:leader="none"/>
        <w:tab w:val="left" w:pos="16273" w:leader="none"/>
        <w:tab w:val="left" w:pos="16980" w:leader="none"/>
      </w:tabs>
      <w:bidi w:val="0"/>
      <w:spacing w:lineRule="auto" w:line="240" w:before="95" w:after="12"/>
      <w:ind w:left="2675" w:hanging="297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LTGliederung6">
    <w:name w:val="Обычный~LT~Gliederung 6"/>
    <w:basedOn w:val="LTGliederung5"/>
    <w:qFormat/>
    <w:pPr>
      <w:tabs>
        <w:tab w:val="clear" w:pos="0"/>
        <w:tab w:val="clear" w:pos="3538"/>
        <w:tab w:val="clear" w:pos="4245"/>
        <w:tab w:val="clear" w:pos="4953"/>
        <w:tab w:val="clear" w:pos="5660"/>
        <w:tab w:val="clear" w:pos="6368"/>
        <w:tab w:val="clear" w:pos="7075"/>
        <w:tab w:val="clear" w:pos="7782"/>
        <w:tab w:val="clear" w:pos="8490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clear" w:pos="14858"/>
        <w:tab w:val="clear" w:pos="15565"/>
        <w:tab w:val="clear" w:pos="16273"/>
        <w:tab w:val="clear" w:pos="16980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spacing w:lineRule="auto" w:line="240" w:before="82" w:after="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LTGliederung7">
    <w:name w:val="Обычный~LT~Gliederung 7"/>
    <w:basedOn w:val="LTGliederung6"/>
    <w:qFormat/>
    <w:pPr>
      <w:bidi w:val="0"/>
      <w:spacing w:lineRule="auto" w:line="240" w:before="82" w:after="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LTGliederung8">
    <w:name w:val="Обычный~LT~Gliederung 8"/>
    <w:basedOn w:val="LTGliederung7"/>
    <w:qFormat/>
    <w:pPr>
      <w:bidi w:val="0"/>
      <w:spacing w:lineRule="auto" w:line="240" w:before="82" w:after="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LTGliederung9">
    <w:name w:val="Обычный~LT~Gliederung 9"/>
    <w:basedOn w:val="LTGliederung8"/>
    <w:qFormat/>
    <w:pPr>
      <w:bidi w:val="0"/>
      <w:spacing w:lineRule="auto" w:line="240" w:before="82" w:after="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LTTitel">
    <w:name w:val="Обычный~LT~Titel"/>
    <w:qFormat/>
    <w:pPr>
      <w:widowControl/>
      <w:tabs>
        <w:tab w:val="clear" w:pos="709"/>
        <w:tab w:val="left" w:pos="0" w:leader="none"/>
        <w:tab w:val="left" w:pos="708" w:leader="none"/>
        <w:tab w:val="left" w:pos="1415" w:leader="none"/>
        <w:tab w:val="left" w:pos="2123" w:leader="none"/>
        <w:tab w:val="left" w:pos="2830" w:leader="none"/>
        <w:tab w:val="left" w:pos="3538" w:leader="none"/>
        <w:tab w:val="left" w:pos="4245" w:leader="none"/>
        <w:tab w:val="left" w:pos="4953" w:leader="none"/>
        <w:tab w:val="left" w:pos="5660" w:leader="none"/>
        <w:tab w:val="left" w:pos="6368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40" w:before="15" w:after="15"/>
      <w:jc w:val="center"/>
    </w:pPr>
    <w:rPr>
      <w:rFonts w:ascii="Microsoft YaHei" w:hAnsi="Microsoft YaHei" w:eastAsia="Tahoma" w:cs="Times New Roman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ru-RU" w:eastAsia="zh-CN" w:bidi="hi-IN"/>
    </w:rPr>
  </w:style>
  <w:style w:type="paragraph" w:styleId="LTUntertitel">
    <w:name w:val="Обычный~LT~Untertitel"/>
    <w:qFormat/>
    <w:pPr>
      <w:widowControl/>
      <w:tabs>
        <w:tab w:val="clear" w:pos="709"/>
        <w:tab w:val="left" w:pos="0" w:leader="none"/>
        <w:tab w:val="left" w:pos="708" w:leader="none"/>
        <w:tab w:val="left" w:pos="1415" w:leader="none"/>
        <w:tab w:val="left" w:pos="2123" w:leader="none"/>
        <w:tab w:val="left" w:pos="2830" w:leader="none"/>
        <w:tab w:val="left" w:pos="3538" w:leader="none"/>
        <w:tab w:val="left" w:pos="4245" w:leader="none"/>
        <w:tab w:val="left" w:pos="4953" w:leader="none"/>
        <w:tab w:val="left" w:pos="5660" w:leader="none"/>
        <w:tab w:val="left" w:pos="6368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40" w:before="175" w:after="15"/>
      <w:ind w:left="540" w:hanging="540"/>
      <w:jc w:val="center"/>
    </w:pPr>
    <w:rPr>
      <w:rFonts w:ascii="Microsoft YaHei" w:hAnsi="Microsoft YaHei" w:eastAsia="Tahoma" w:cs="Times New Roman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ru-RU" w:eastAsia="zh-CN" w:bidi="hi-IN"/>
    </w:rPr>
  </w:style>
  <w:style w:type="paragraph" w:styleId="LTNotizen">
    <w:name w:val="Обычный~LT~Notizen"/>
    <w:qFormat/>
    <w:pPr>
      <w:widowControl/>
      <w:tabs>
        <w:tab w:val="clear" w:pos="709"/>
        <w:tab w:val="left" w:pos="0" w:leader="none"/>
        <w:tab w:val="left" w:pos="708" w:leader="none"/>
        <w:tab w:val="left" w:pos="1415" w:leader="none"/>
        <w:tab w:val="left" w:pos="2123" w:leader="none"/>
        <w:tab w:val="left" w:pos="2830" w:leader="none"/>
        <w:tab w:val="left" w:pos="3538" w:leader="none"/>
        <w:tab w:val="left" w:pos="4245" w:leader="none"/>
        <w:tab w:val="left" w:pos="4953" w:leader="none"/>
        <w:tab w:val="left" w:pos="5660" w:leader="none"/>
        <w:tab w:val="left" w:pos="6368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40" w:before="90" w:after="0"/>
      <w:jc w:val="left"/>
    </w:pPr>
    <w:rPr>
      <w:rFonts w:ascii="Lucida Sans" w:hAnsi="Lucida Sans" w:eastAsia="Tahoma" w:cs="Times New Roman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ru-RU" w:eastAsia="zh-CN" w:bidi="hi-IN"/>
    </w:rPr>
  </w:style>
  <w:style w:type="paragraph" w:styleId="LTHintergrundobjekte">
    <w:name w:val="Обычный~LT~Hintergrundobjekte"/>
    <w:qFormat/>
    <w:pPr>
      <w:widowControl/>
      <w:tabs>
        <w:tab w:val="clear" w:pos="709"/>
        <w:tab w:val="left" w:pos="0" w:leader="none"/>
        <w:tab w:val="left" w:pos="708" w:leader="none"/>
        <w:tab w:val="left" w:pos="1415" w:leader="none"/>
        <w:tab w:val="left" w:pos="2123" w:leader="none"/>
        <w:tab w:val="left" w:pos="2830" w:leader="none"/>
        <w:tab w:val="left" w:pos="3538" w:leader="none"/>
        <w:tab w:val="left" w:pos="4245" w:leader="none"/>
        <w:tab w:val="left" w:pos="4953" w:leader="none"/>
        <w:tab w:val="left" w:pos="5660" w:leader="none"/>
        <w:tab w:val="left" w:pos="6368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40" w:before="5" w:after="5"/>
      <w:jc w:val="left"/>
    </w:pPr>
    <w:rPr>
      <w:rFonts w:ascii="Microsoft YaHei" w:hAnsi="Microsoft YaHei" w:eastAsia="Tahoma" w:cs="Times New Roman"/>
      <w:b w:val="false"/>
      <w:i w:val="false"/>
      <w:strike w:val="false"/>
      <w:dstrike w:val="false"/>
      <w:shadow w:val="false"/>
      <w:color w:val="FFFFFF"/>
      <w:kern w:val="2"/>
      <w:sz w:val="36"/>
      <w:szCs w:val="24"/>
      <w:u w:val="none"/>
      <w:lang w:val="ru-RU" w:eastAsia="zh-CN" w:bidi="hi-IN"/>
    </w:rPr>
  </w:style>
  <w:style w:type="paragraph" w:styleId="LTHintergrund">
    <w:name w:val="Обычный~LT~Hintergrund"/>
    <w:qFormat/>
    <w:pPr>
      <w:widowControl/>
      <w:bidi w:val="0"/>
      <w:jc w:val="center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zh-CN" w:bidi="hi-IN"/>
    </w:rPr>
  </w:style>
  <w:style w:type="paragraph" w:styleId="Default">
    <w:name w:val="default"/>
    <w:qFormat/>
    <w:pPr>
      <w:widowControl/>
      <w:bidi w:val="0"/>
    </w:pPr>
    <w:rPr>
      <w:rFonts w:ascii="Lucida Sans" w:hAnsi="Lucida Sans" w:eastAsia="Tahoma" w:cs="Times New Roman"/>
      <w:color w:val="auto"/>
      <w:kern w:val="2"/>
      <w:sz w:val="36"/>
      <w:szCs w:val="24"/>
      <w:lang w:val="ru-RU" w:eastAsia="zh-CN" w:bidi="hi-IN"/>
    </w:rPr>
  </w:style>
  <w:style w:type="paragraph" w:styleId="Bg-none">
    <w:name w:val="bg-none"/>
    <w:basedOn w:val="Default"/>
    <w:qFormat/>
    <w:pPr/>
    <w:rPr>
      <w:rFonts w:ascii="Lucida Sans" w:hAnsi="Lucida Sans"/>
      <w:color w:val="auto"/>
      <w:sz w:val="36"/>
    </w:rPr>
  </w:style>
  <w:style w:type="paragraph" w:styleId="Gray">
    <w:name w:val="gray"/>
    <w:basedOn w:val="Default"/>
    <w:qFormat/>
    <w:pPr/>
    <w:rPr>
      <w:rFonts w:ascii="Lucida Sans" w:hAnsi="Lucida Sans"/>
      <w:color w:val="auto"/>
      <w:sz w:val="36"/>
    </w:rPr>
  </w:style>
  <w:style w:type="paragraph" w:styleId="Dark-gray">
    <w:name w:val="dark-gray"/>
    <w:basedOn w:val="Default"/>
    <w:qFormat/>
    <w:pPr/>
    <w:rPr>
      <w:rFonts w:ascii="Lucida Sans" w:hAnsi="Lucida Sans"/>
      <w:color w:val="auto"/>
      <w:sz w:val="36"/>
    </w:rPr>
  </w:style>
  <w:style w:type="paragraph" w:styleId="Black">
    <w:name w:val="black"/>
    <w:basedOn w:val="Default"/>
    <w:qFormat/>
    <w:pPr/>
    <w:rPr>
      <w:rFonts w:ascii="Lucida Sans" w:hAnsi="Lucida Sans"/>
      <w:color w:val="FFFFFF"/>
      <w:sz w:val="36"/>
    </w:rPr>
  </w:style>
  <w:style w:type="paragraph" w:styleId="Black-with-border">
    <w:name w:val="black-with-border"/>
    <w:basedOn w:val="Default"/>
    <w:qFormat/>
    <w:pPr/>
    <w:rPr>
      <w:rFonts w:ascii="Lucida Sans" w:hAnsi="Lucida Sans"/>
      <w:color w:val="FFFFFF"/>
      <w:sz w:val="36"/>
    </w:rPr>
  </w:style>
  <w:style w:type="paragraph" w:styleId="Gray-with-border">
    <w:name w:val="gray-with-border"/>
    <w:basedOn w:val="Default"/>
    <w:qFormat/>
    <w:pPr/>
    <w:rPr>
      <w:rFonts w:ascii="Lucida Sans" w:hAnsi="Lucida Sans"/>
      <w:color w:val="auto"/>
      <w:sz w:val="36"/>
    </w:rPr>
  </w:style>
  <w:style w:type="paragraph" w:styleId="White">
    <w:name w:val="white"/>
    <w:basedOn w:val="Default"/>
    <w:qFormat/>
    <w:pPr/>
    <w:rPr>
      <w:rFonts w:ascii="Lucida Sans" w:hAnsi="Lucida Sans"/>
      <w:color w:val="auto"/>
      <w:sz w:val="36"/>
    </w:rPr>
  </w:style>
  <w:style w:type="paragraph" w:styleId="White-with-border">
    <w:name w:val="white-with-border"/>
    <w:basedOn w:val="Default"/>
    <w:qFormat/>
    <w:pPr/>
    <w:rPr>
      <w:rFonts w:ascii="Lucida Sans" w:hAnsi="Lucida Sans"/>
      <w:color w:val="auto"/>
      <w:sz w:val="36"/>
    </w:rPr>
  </w:style>
  <w:style w:type="paragraph" w:styleId="Blue-title">
    <w:name w:val="blue-title"/>
    <w:basedOn w:val="Default"/>
    <w:qFormat/>
    <w:pPr/>
    <w:rPr>
      <w:rFonts w:ascii="Lucida Sans" w:hAnsi="Lucida Sans"/>
      <w:color w:val="FFFFFF"/>
      <w:sz w:val="36"/>
    </w:rPr>
  </w:style>
  <w:style w:type="paragraph" w:styleId="Blue-title-with-border">
    <w:name w:val="blue-title-with-border"/>
    <w:basedOn w:val="Default"/>
    <w:qFormat/>
    <w:pPr/>
    <w:rPr>
      <w:rFonts w:ascii="Lucida Sans" w:hAnsi="Lucida Sans"/>
      <w:color w:val="FFFFFF"/>
      <w:sz w:val="36"/>
    </w:rPr>
  </w:style>
  <w:style w:type="paragraph" w:styleId="Blue-banded">
    <w:name w:val="blue-banded"/>
    <w:basedOn w:val="Default"/>
    <w:qFormat/>
    <w:pPr/>
    <w:rPr>
      <w:rFonts w:ascii="Lucida Sans" w:hAnsi="Lucida Sans"/>
      <w:color w:val="auto"/>
      <w:sz w:val="36"/>
    </w:rPr>
  </w:style>
  <w:style w:type="paragraph" w:styleId="Blue-normal">
    <w:name w:val="blue-normal"/>
    <w:basedOn w:val="Default"/>
    <w:qFormat/>
    <w:pPr/>
    <w:rPr>
      <w:rFonts w:ascii="Lucida Sans" w:hAnsi="Lucida Sans"/>
      <w:color w:val="auto"/>
      <w:sz w:val="36"/>
    </w:rPr>
  </w:style>
  <w:style w:type="paragraph" w:styleId="Orange-title">
    <w:name w:val="orange-title"/>
    <w:basedOn w:val="Default"/>
    <w:qFormat/>
    <w:pPr/>
    <w:rPr>
      <w:rFonts w:ascii="Lucida Sans" w:hAnsi="Lucida Sans"/>
      <w:color w:val="FFFFFF"/>
      <w:sz w:val="36"/>
    </w:rPr>
  </w:style>
  <w:style w:type="paragraph" w:styleId="Orange-title-with-border">
    <w:name w:val="orange-title-with-border"/>
    <w:basedOn w:val="Default"/>
    <w:qFormat/>
    <w:pPr/>
    <w:rPr>
      <w:rFonts w:ascii="Lucida Sans" w:hAnsi="Lucida Sans"/>
      <w:color w:val="FFFFFF"/>
      <w:sz w:val="36"/>
    </w:rPr>
  </w:style>
  <w:style w:type="paragraph" w:styleId="Orange-banded">
    <w:name w:val="orange-banded"/>
    <w:basedOn w:val="Default"/>
    <w:qFormat/>
    <w:pPr/>
    <w:rPr>
      <w:rFonts w:ascii="Lucida Sans" w:hAnsi="Lucida Sans"/>
      <w:color w:val="auto"/>
      <w:sz w:val="36"/>
    </w:rPr>
  </w:style>
  <w:style w:type="paragraph" w:styleId="Orange-normal">
    <w:name w:val="orange-normal"/>
    <w:basedOn w:val="Default"/>
    <w:qFormat/>
    <w:pPr/>
    <w:rPr>
      <w:rFonts w:ascii="Lucida Sans" w:hAnsi="Lucida Sans"/>
      <w:color w:val="auto"/>
      <w:sz w:val="36"/>
    </w:rPr>
  </w:style>
  <w:style w:type="paragraph" w:styleId="Teal-title">
    <w:name w:val="teal-title"/>
    <w:basedOn w:val="Default"/>
    <w:qFormat/>
    <w:pPr/>
    <w:rPr>
      <w:rFonts w:ascii="Lucida Sans" w:hAnsi="Lucida Sans"/>
      <w:color w:val="FFFFFF"/>
      <w:sz w:val="36"/>
    </w:rPr>
  </w:style>
  <w:style w:type="paragraph" w:styleId="Teal-title-with-border">
    <w:name w:val="teal-title-with-border"/>
    <w:basedOn w:val="Default"/>
    <w:qFormat/>
    <w:pPr/>
    <w:rPr>
      <w:rFonts w:ascii="Lucida Sans" w:hAnsi="Lucida Sans"/>
      <w:color w:val="FFFFFF"/>
      <w:sz w:val="36"/>
    </w:rPr>
  </w:style>
  <w:style w:type="paragraph" w:styleId="Teal-banded">
    <w:name w:val="teal-banded"/>
    <w:basedOn w:val="Default"/>
    <w:qFormat/>
    <w:pPr/>
    <w:rPr>
      <w:rFonts w:ascii="Lucida Sans" w:hAnsi="Lucida Sans"/>
      <w:color w:val="auto"/>
      <w:sz w:val="36"/>
    </w:rPr>
  </w:style>
  <w:style w:type="paragraph" w:styleId="Teal-normal">
    <w:name w:val="teal-normal"/>
    <w:basedOn w:val="Default"/>
    <w:qFormat/>
    <w:pPr/>
    <w:rPr>
      <w:rFonts w:ascii="Lucida Sans" w:hAnsi="Lucida Sans"/>
      <w:color w:val="auto"/>
      <w:sz w:val="36"/>
    </w:rPr>
  </w:style>
  <w:style w:type="paragraph" w:styleId="Magenta-title">
    <w:name w:val="magenta-title"/>
    <w:basedOn w:val="Default"/>
    <w:qFormat/>
    <w:pPr/>
    <w:rPr>
      <w:rFonts w:ascii="Lucida Sans" w:hAnsi="Lucida Sans"/>
      <w:color w:val="FFFFFF"/>
      <w:sz w:val="36"/>
    </w:rPr>
  </w:style>
  <w:style w:type="paragraph" w:styleId="Magenta-title-with-border">
    <w:name w:val="magenta-title-with-border"/>
    <w:basedOn w:val="Default"/>
    <w:qFormat/>
    <w:pPr/>
    <w:rPr>
      <w:rFonts w:ascii="Lucida Sans" w:hAnsi="Lucida Sans"/>
      <w:color w:val="FFFFFF"/>
      <w:sz w:val="36"/>
    </w:rPr>
  </w:style>
  <w:style w:type="paragraph" w:styleId="Magenta-banded">
    <w:name w:val="magenta-banded"/>
    <w:basedOn w:val="Default"/>
    <w:qFormat/>
    <w:pPr/>
    <w:rPr>
      <w:rFonts w:ascii="Lucida Sans" w:hAnsi="Lucida Sans"/>
      <w:color w:val="auto"/>
      <w:sz w:val="36"/>
    </w:rPr>
  </w:style>
  <w:style w:type="paragraph" w:styleId="Magenta-normal">
    <w:name w:val="magenta-normal"/>
    <w:basedOn w:val="Default"/>
    <w:qFormat/>
    <w:pPr/>
    <w:rPr>
      <w:rFonts w:ascii="Lucida Sans" w:hAnsi="Lucida Sans"/>
      <w:color w:val="auto"/>
      <w:sz w:val="36"/>
    </w:rPr>
  </w:style>
  <w:style w:type="paragraph" w:styleId="Style37">
    <w:name w:val="Объекты фона"/>
    <w:qFormat/>
    <w:pPr>
      <w:widowControl/>
      <w:tabs>
        <w:tab w:val="clear" w:pos="709"/>
        <w:tab w:val="left" w:pos="0" w:leader="none"/>
        <w:tab w:val="left" w:pos="708" w:leader="none"/>
        <w:tab w:val="left" w:pos="1415" w:leader="none"/>
        <w:tab w:val="left" w:pos="2123" w:leader="none"/>
        <w:tab w:val="left" w:pos="2830" w:leader="none"/>
        <w:tab w:val="left" w:pos="3538" w:leader="none"/>
        <w:tab w:val="left" w:pos="4245" w:leader="none"/>
        <w:tab w:val="left" w:pos="4953" w:leader="none"/>
        <w:tab w:val="left" w:pos="5660" w:leader="none"/>
        <w:tab w:val="left" w:pos="6368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40" w:before="5" w:after="5"/>
      <w:jc w:val="left"/>
    </w:pPr>
    <w:rPr>
      <w:rFonts w:ascii="Microsoft YaHei" w:hAnsi="Microsoft YaHei" w:eastAsia="Tahoma" w:cs="Times New Roman"/>
      <w:b w:val="false"/>
      <w:i w:val="false"/>
      <w:strike w:val="false"/>
      <w:dstrike w:val="false"/>
      <w:shadow w:val="false"/>
      <w:color w:val="FFFFFF"/>
      <w:kern w:val="2"/>
      <w:sz w:val="36"/>
      <w:szCs w:val="24"/>
      <w:u w:val="none"/>
      <w:lang w:val="ru-RU" w:eastAsia="zh-CN" w:bidi="hi-IN"/>
    </w:rPr>
  </w:style>
  <w:style w:type="paragraph" w:styleId="Style38">
    <w:name w:val="Фон"/>
    <w:qFormat/>
    <w:pPr>
      <w:widowControl/>
      <w:bidi w:val="0"/>
      <w:jc w:val="center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zh-CN" w:bidi="hi-IN"/>
    </w:rPr>
  </w:style>
  <w:style w:type="paragraph" w:styleId="Style39">
    <w:name w:val="Примечания"/>
    <w:qFormat/>
    <w:pPr>
      <w:widowControl/>
      <w:tabs>
        <w:tab w:val="clear" w:pos="709"/>
        <w:tab w:val="left" w:pos="0" w:leader="none"/>
        <w:tab w:val="left" w:pos="708" w:leader="none"/>
        <w:tab w:val="left" w:pos="1415" w:leader="none"/>
        <w:tab w:val="left" w:pos="2123" w:leader="none"/>
        <w:tab w:val="left" w:pos="2830" w:leader="none"/>
        <w:tab w:val="left" w:pos="3538" w:leader="none"/>
        <w:tab w:val="left" w:pos="4245" w:leader="none"/>
        <w:tab w:val="left" w:pos="4953" w:leader="none"/>
        <w:tab w:val="left" w:pos="5660" w:leader="none"/>
        <w:tab w:val="left" w:pos="6368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40" w:before="90" w:after="0"/>
      <w:jc w:val="left"/>
    </w:pPr>
    <w:rPr>
      <w:rFonts w:ascii="Lucida Sans" w:hAnsi="Lucida Sans" w:eastAsia="Tahoma" w:cs="Times New Roman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ru-RU" w:eastAsia="zh-CN" w:bidi="hi-IN"/>
    </w:rPr>
  </w:style>
  <w:style w:type="paragraph" w:styleId="1">
    <w:name w:val="Структура 1"/>
    <w:qFormat/>
    <w:pPr>
      <w:widowControl/>
      <w:tabs>
        <w:tab w:val="clear" w:pos="709"/>
        <w:tab w:val="left" w:pos="0" w:leader="none"/>
        <w:tab w:val="left" w:pos="708" w:leader="none"/>
        <w:tab w:val="left" w:pos="1415" w:leader="none"/>
        <w:tab w:val="left" w:pos="2123" w:leader="none"/>
        <w:tab w:val="left" w:pos="2830" w:leader="none"/>
        <w:tab w:val="left" w:pos="3538" w:leader="none"/>
        <w:tab w:val="left" w:pos="4245" w:leader="none"/>
        <w:tab w:val="left" w:pos="4953" w:leader="none"/>
        <w:tab w:val="left" w:pos="5660" w:leader="none"/>
        <w:tab w:val="left" w:pos="6368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40" w:before="145" w:after="12"/>
      <w:ind w:left="446" w:hanging="446"/>
      <w:jc w:val="left"/>
    </w:pPr>
    <w:rPr>
      <w:rFonts w:ascii="Microsoft YaHei" w:hAnsi="Microsoft YaHei" w:eastAsia="Tahoma" w:cs="Times New Roman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ru-RU" w:eastAsia="zh-CN" w:bidi="hi-IN"/>
    </w:rPr>
  </w:style>
  <w:style w:type="paragraph" w:styleId="2">
    <w:name w:val="Структура 2"/>
    <w:basedOn w:val="1"/>
    <w:qFormat/>
    <w:pPr>
      <w:tabs>
        <w:tab w:val="clear" w:pos="708"/>
        <w:tab w:val="left" w:pos="0" w:leader="none"/>
        <w:tab w:val="left" w:pos="1415" w:leader="none"/>
        <w:tab w:val="left" w:pos="2123" w:leader="none"/>
        <w:tab w:val="left" w:pos="2830" w:leader="none"/>
        <w:tab w:val="left" w:pos="3538" w:leader="none"/>
        <w:tab w:val="left" w:pos="4245" w:leader="none"/>
        <w:tab w:val="left" w:pos="4953" w:leader="none"/>
        <w:tab w:val="left" w:pos="5660" w:leader="none"/>
        <w:tab w:val="left" w:pos="6368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  <w:tab w:val="left" w:pos="14858" w:leader="none"/>
      </w:tabs>
      <w:bidi w:val="0"/>
      <w:spacing w:lineRule="auto" w:line="240" w:before="128" w:after="12"/>
      <w:ind w:left="966" w:hanging="371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3">
    <w:name w:val="Структура 3"/>
    <w:basedOn w:val="2"/>
    <w:qFormat/>
    <w:pPr>
      <w:tabs>
        <w:tab w:val="clear" w:pos="1415"/>
        <w:tab w:val="left" w:pos="0" w:leader="none"/>
        <w:tab w:val="left" w:pos="2123" w:leader="none"/>
        <w:tab w:val="left" w:pos="2830" w:leader="none"/>
        <w:tab w:val="left" w:pos="3538" w:leader="none"/>
        <w:tab w:val="left" w:pos="4245" w:leader="none"/>
        <w:tab w:val="left" w:pos="4953" w:leader="none"/>
        <w:tab w:val="left" w:pos="5660" w:leader="none"/>
        <w:tab w:val="left" w:pos="6368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  <w:tab w:val="left" w:pos="14858" w:leader="none"/>
        <w:tab w:val="left" w:pos="15565" w:leader="none"/>
      </w:tabs>
      <w:bidi w:val="0"/>
      <w:spacing w:lineRule="auto" w:line="240" w:before="109" w:after="12"/>
      <w:ind w:left="1487" w:hanging="297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43">
    <w:name w:val="Структура 4"/>
    <w:basedOn w:val="3"/>
    <w:qFormat/>
    <w:pPr>
      <w:tabs>
        <w:tab w:val="clear" w:pos="2123"/>
        <w:tab w:val="left" w:pos="0" w:leader="none"/>
        <w:tab w:val="left" w:pos="2830" w:leader="none"/>
        <w:tab w:val="left" w:pos="3538" w:leader="none"/>
        <w:tab w:val="left" w:pos="4245" w:leader="none"/>
        <w:tab w:val="left" w:pos="4953" w:leader="none"/>
        <w:tab w:val="left" w:pos="5660" w:leader="none"/>
        <w:tab w:val="left" w:pos="6368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  <w:tab w:val="left" w:pos="14858" w:leader="none"/>
        <w:tab w:val="left" w:pos="15565" w:leader="none"/>
        <w:tab w:val="left" w:pos="16273" w:leader="none"/>
      </w:tabs>
      <w:bidi w:val="0"/>
      <w:spacing w:lineRule="auto" w:line="240" w:before="95" w:after="12"/>
      <w:ind w:left="2081" w:hanging="297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5">
    <w:name w:val="Структура 5"/>
    <w:basedOn w:val="43"/>
    <w:qFormat/>
    <w:pPr>
      <w:tabs>
        <w:tab w:val="clear" w:pos="2830"/>
        <w:tab w:val="left" w:pos="0" w:leader="none"/>
        <w:tab w:val="left" w:pos="3538" w:leader="none"/>
        <w:tab w:val="left" w:pos="4245" w:leader="none"/>
        <w:tab w:val="left" w:pos="4953" w:leader="none"/>
        <w:tab w:val="left" w:pos="5660" w:leader="none"/>
        <w:tab w:val="left" w:pos="6368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  <w:tab w:val="left" w:pos="14858" w:leader="none"/>
        <w:tab w:val="left" w:pos="15565" w:leader="none"/>
        <w:tab w:val="left" w:pos="16273" w:leader="none"/>
        <w:tab w:val="left" w:pos="16980" w:leader="none"/>
      </w:tabs>
      <w:bidi w:val="0"/>
      <w:spacing w:lineRule="auto" w:line="240" w:before="95" w:after="12"/>
      <w:ind w:left="2675" w:hanging="297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6">
    <w:name w:val="Структура 6"/>
    <w:basedOn w:val="5"/>
    <w:qFormat/>
    <w:pPr>
      <w:tabs>
        <w:tab w:val="clear" w:pos="0"/>
        <w:tab w:val="clear" w:pos="3538"/>
        <w:tab w:val="clear" w:pos="4245"/>
        <w:tab w:val="clear" w:pos="4953"/>
        <w:tab w:val="clear" w:pos="5660"/>
        <w:tab w:val="clear" w:pos="6368"/>
        <w:tab w:val="clear" w:pos="7075"/>
        <w:tab w:val="clear" w:pos="7782"/>
        <w:tab w:val="clear" w:pos="8490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clear" w:pos="14858"/>
        <w:tab w:val="clear" w:pos="15565"/>
        <w:tab w:val="clear" w:pos="16273"/>
        <w:tab w:val="clear" w:pos="16980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spacing w:lineRule="auto" w:line="240" w:before="82" w:after="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7">
    <w:name w:val="Структура 7"/>
    <w:basedOn w:val="6"/>
    <w:qFormat/>
    <w:pPr>
      <w:bidi w:val="0"/>
      <w:spacing w:lineRule="auto" w:line="240" w:before="82" w:after="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8">
    <w:name w:val="Структура 8"/>
    <w:basedOn w:val="7"/>
    <w:qFormat/>
    <w:pPr>
      <w:bidi w:val="0"/>
      <w:spacing w:lineRule="auto" w:line="240" w:before="82" w:after="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9">
    <w:name w:val="Структура 9"/>
    <w:basedOn w:val="8"/>
    <w:qFormat/>
    <w:pPr>
      <w:bidi w:val="0"/>
      <w:spacing w:lineRule="auto" w:line="240" w:before="82" w:after="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1305</TotalTime>
  <Application>LibreOffice/7.5.1.2$Windows_X86_64 LibreOffice_project/fcbaee479e84c6cd81291587d2ee68cba099e129</Application>
  <AppVersion>15.0000</AppVersion>
  <Pages>6</Pages>
  <Words>2926</Words>
  <Characters>19966</Characters>
  <CharactersWithSpaces>23816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2025-01-12T20:12:47Z</dcterms:created>
  <dc:creator/>
  <dc:description/>
  <dc:language>ru-RU</dc:language>
  <cp:lastModifiedBy/>
  <dcterms:modified xsi:type="dcterms:W3CDTF">2025-01-13T17:58:14Z</dcterms:modified>
  <cp:revision>14</cp:revision>
  <dc:subject/>
  <dc:title/>
</cp:coreProperties>
</file>