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 Гастевские чтения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ПОСВЯЩ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ННЫЕ 100-ЛЕТИЮ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II ВСЕРОССИЙСКОЙ КОНФЕРЕНЦИИ ПО НОТ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НАУЧНАЯ КОНФЕРЕНЦИЯ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МОСКВА, 4-5 ДЕКАБРЯ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left" w:leader="none" w:pos="814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конференции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 управления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Института экономики, управления и права РГГУ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gastev.rggu@yandex.ru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тел: 8 (495) 250 63 35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декабря, среда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 заседаний Уч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ного совета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Регистрация участников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Открытие конференции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Приветствия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Ольга Вячеславовна Павленко, доктор исторических наук, профессор, проректор по научной работе РГГУ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Надежда Ивановна Архипова, доктор экономических наук, профессор, директор</w:t>
      </w:r>
      <w:r w:rsidDel="00000000" w:rsidR="00000000" w:rsidRPr="00000000">
        <w:rPr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нститута экономики, управления и права РГГУ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Алексей Алексеевич Ткаченко-Гастев, исследователь творчества и популяризатор биографии и творчества А.К. Гастева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 Пленарное заседание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 заседаний Уч</w:t>
      </w:r>
      <w:r w:rsidDel="00000000" w:rsidR="00000000" w:rsidRPr="00000000">
        <w:rPr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ного совета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Архипова Надежда Ивановна, доктор экономических наук, профессор, заведующий кафедрой организационного развития ФГАОУ ВО РГГУ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Седова Ольга Леонидовна, кандидат технических наук, доцент кафедры организационного развития ФГАОУ ВО РГГУ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Эволюция и современные подходы к обеспечению благополучия персонала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Лыскова Ирина Ефимовна, кандидат исторических наук, доцент ГОУ ВО «Коми республиканская академия государственной службы и управления», Сык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ывкар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Стратегические показатели развития системы управления производственной безопасностью промышленных предприятий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Дистанционно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Тебекин Алексей Васильевич, доктор технических наук, профессор Московск</w:t>
      </w:r>
      <w:r w:rsidDel="00000000" w:rsidR="00000000" w:rsidRPr="00000000">
        <w:rPr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</w:t>
      </w:r>
      <w:r w:rsidDel="00000000" w:rsidR="00000000" w:rsidRPr="00000000">
        <w:rPr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университета им. М.В. Ломоносова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Тенденции развития современного менеджмента сквозь призму учения А.К. Гастева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Лях Юлия Анатольевна, доктор педагогических наук, профессор ФГБОУ ВО «Московский государственный университет им. М.В. Ломоносова», ОАНО ВО «Московский психолого-педагогический университет»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Цифровая трансформация отечественного образования в современных реалиях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Овчинникова Наталья Викторовна, доктор экономических наук, профессор кафедры управления ИЭУП ФГАОУ ВО РГГУ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Вклад II Всесоюзной конференции по НОТ в развитие управленческой мысли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Артемов Олег Юрьевич, кандидат исторических наук, профессор кафедры управления ИЭУП ФГАОУ ВО РГГУ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канбан и кайдзен в управлении вузом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Измайлова Марина Алексеевна, доктор экономических наук, профессор ФУ при Правительстве РФ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ESG-повестка российского корпоративного сектора: постановка задач и поиск решений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Шитова Юлия Юрьевна, доктор экономических наук, кандидат социологических наук, доцент кафедры интегрированных коммуникаций и рекламы ФГАОУ ВО РГГУ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Цифровая трансформация в обработке данных: вопросы управления и практики применения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Калинина Людмила Львовна, кандидат экономических наук, доцент, профессор кафедры интегрированных коммуникаций и рекламы ФГАОУ ВО РГГУ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идей А.К. Гастева в системе дуального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Павлова Ирина Владимировна, доктор экономических наук, профессор ФУ при Правительстве РФ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и перспективы внедрения ИИ российскими корпорациями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Короткова Марина Сергеевна, кандидат социологических наук, доцент кафедры теории и истории социологии РГГУ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Вклад А.А. Богданова в развитие русской социологической мысли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Заочное участие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Ворова Елена Александровна, кандидат экономических наук, доцент кафедры государственного и муниципального управления ФГАОУ ВО РГГУ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Брисин Алексей Сергеевич, магистрант кафедры государственного и муниципального управления ФГАОУ ВО РГГУ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Актуальные проблемы контрактной системы в сфере закупок для обеспечения государственных нужд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Мусатов Артемий Максимович, аспирант АНО ВО «Институт социальных наук»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проблемы в предотвращении экономических преступлений в области цифровой валюты в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Толмач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</w:t>
      </w:r>
      <w:r w:rsidDel="00000000" w:rsidR="00000000" w:rsidRPr="00000000">
        <w:rPr>
          <w:sz w:val="24"/>
          <w:szCs w:val="24"/>
          <w:rtl w:val="0"/>
        </w:rPr>
        <w:t xml:space="preserve">лександр Васильевич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доктор юридических наук, магистр религиоведения Российск</w:t>
      </w:r>
      <w:r w:rsidDel="00000000" w:rsidR="00000000" w:rsidRPr="00000000">
        <w:rPr>
          <w:sz w:val="24"/>
          <w:szCs w:val="24"/>
          <w:rtl w:val="0"/>
        </w:rPr>
        <w:t xml:space="preserve">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православн</w:t>
      </w:r>
      <w:r w:rsidDel="00000000" w:rsidR="00000000" w:rsidRPr="00000000">
        <w:rPr>
          <w:sz w:val="24"/>
          <w:szCs w:val="24"/>
          <w:rtl w:val="0"/>
        </w:rPr>
        <w:t xml:space="preserve">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университета Св. Иоанна Богослова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Философские, методологические, психоисторические и культурологические основы развития управленческих процессов в современной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Анна Георгиевна, кандидат социологических наук, доцент кафедры интегрированных коммуникаций и рекламы ФГАОУ ВО РГГУ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Профессиональная идентичность и трудоустройство молод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 в контексте управления вузом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Ильина Ирина Юрьевна, доктор экономических наук, профессор кафедры организационного развития ФГАОУ ВО РГГУ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Сегментация персонала в системе управления кадровым потенциалом вуза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Дистанционно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Фролова Елена Викторовна, доктор социологических наук, профессор ФУ при Правительстве РФ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Кооперация как фактор развития экономики в условиях кризиса: ценности доверия и предпринимательские инициативы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Гладков Михаил Юрьевич, кандидат экономических наук, доцент ФГАОУ ВО РГГУ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Трансформация аналитики данных в современной цифровой среде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Трухан Анатолий Васильевич, кандидат философских наук, доцент, Ростовское отделение Российского философского общества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Физический труд и социальное общение: антропологическое и идеократическое измерение производственного процесса в постиндустриальную эпоху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Рогач Ольга Владимировна, доктор социологических наук, доцент кафедры социологии ФУ при Правительстве РФ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проблемы и перспективы развития муниципальной службы в современных российских условиях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Назайкинский Святослав Владимирович, кандидат экономических наук, доцент кафедры организационного развития ИЭУП ФГАОУ ВО РГГУ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Опережающая подготовка кадров по новым и обновляющимся профессиям: проблемы и решения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Дохолян Самвел Бахшиевич, кандидат психологических наук, доцент кафедры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интегрированных коммуникаций и рекламы ФРИСО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ФГАОУ ВО РГГУ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Вклад А.К. Гастева в индустриально-организационную психологию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Очный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Романишина Татьяна Сергеевна, </w:t>
      </w:r>
      <w:r w:rsidDel="00000000" w:rsidR="00000000" w:rsidRPr="00000000">
        <w:rPr>
          <w:color w:val="1a1a1a"/>
          <w:sz w:val="24"/>
          <w:szCs w:val="24"/>
          <w:highlight w:val="whit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октор экономических наук, доцент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,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рофессор</w:t>
      </w:r>
      <w:r w:rsidDel="00000000" w:rsidR="00000000" w:rsidRPr="00000000">
        <w:rPr>
          <w:color w:val="1a1a1a"/>
          <w:sz w:val="24"/>
          <w:szCs w:val="24"/>
          <w:highlight w:val="white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афедры массовых коммуникаций и медиабизнеса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Ф</w:t>
      </w:r>
      <w:r w:rsidDel="00000000" w:rsidR="00000000" w:rsidRPr="00000000">
        <w:rPr>
          <w:color w:val="1a1a1a"/>
          <w:sz w:val="24"/>
          <w:szCs w:val="24"/>
          <w:highlight w:val="whit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 при </w:t>
      </w:r>
      <w:r w:rsidDel="00000000" w:rsidR="00000000" w:rsidRPr="00000000">
        <w:rPr>
          <w:color w:val="1a1a1a"/>
          <w:sz w:val="24"/>
          <w:szCs w:val="24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равительстве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Культурный код, как основа бренд-коммуникаций в новых экономических условиях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Очный, онлайн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1a1a1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Латышев Олег Юрьевич, доктор философии в филологии, кандидат педагогических наук, Президент Международной Мариинской Академии им. М.Д. Шаповаленко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Источники правового регулирования обществ с ограниченной ответственностью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Кузнецова Наталия Михайловна, заместитель декана факультета государственного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муниципального управления 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ниверситета «Синергия»,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старший преподаватель кафедры социальной безопасности и гуманитарных технологий факультета социальных наук Нижегородск</w:t>
      </w:r>
      <w:r w:rsidDel="00000000" w:rsidR="00000000" w:rsidRPr="00000000">
        <w:rPr>
          <w:sz w:val="24"/>
          <w:szCs w:val="24"/>
          <w:rtl w:val="0"/>
        </w:rPr>
        <w:t xml:space="preserve">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</w:t>
      </w:r>
      <w:r w:rsidDel="00000000" w:rsidR="00000000" w:rsidRPr="00000000">
        <w:rPr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университета им. Н.И. Лобачевского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Креативный менеджмент и цифровизация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Юрзинова Ирина Леонидовна, доктор экономических наук, доцент, профессор кафедры психологии и развития человеческого капитала ФГБОУ ВО ФУ при Правительстве РФ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Современное состояние теории управления человеческим капиталом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Горелов Олег Игнатьевич, кандидат исторических наук, доцент кафедры интегрированных коммуникаций и рекламы ФРИСО ФГАОУ ВО РГГУ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Горелова Светлана Игнатьевна, кандидат исторических наук, доцент кафедры управления ИЭУП ФГАОУ ВО РГГУ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Взгляды А.К. Гастева на организацию трудовых процессов в контексте современных подходов в теории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Торгашев Роман Евгеньевич, кандидат педагогических наук, доцент кафедры государственного и муниципального управления ИЭУП </w:t>
      </w:r>
      <w:r w:rsidDel="00000000" w:rsidR="00000000" w:rsidRPr="00000000">
        <w:rPr>
          <w:sz w:val="24"/>
          <w:szCs w:val="24"/>
          <w:rtl w:val="0"/>
        </w:rPr>
        <w:t xml:space="preserve">ФГАОУ 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РГГУ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механизма государственного регулирования недропользования и воспроизводства материально-сырьевой базы в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Третьяков Андрей Леонидович, доцент ОАНО ВО «Московский психолого-социальный университет», ФГАОУ ВО «Государственный университет просвещения»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Традиционные духовно-нравственные ценности как фактор сохранения, единения и экономического процветания современной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Володина Ольга Владимировна, старший преподаватель кафедры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организационного развития ФГАОУ ВО РГГУ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организации труда различных поколений сотрудников: практическое применение на российских предприятиях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Ильин Андрей Борисович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доктор экономических наук, декан факультета управления, заведующий кафедрой государственного и муниципального управления ИЭУП ФГАОУ ВО РГГУ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Коммерциализация бизнес-идей и результатов интеллектуальной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Чистякова Ксения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кандидат исторических наук, доцент кафедры управления ИЭУП ФГАОУ ВО РГГУ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Возможности и угрозы цифровой трансформации в сфере документирования проектной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Вертакова Юлия Владимировна,  доктор экономических наук, профессор кафедры маркетинга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ИЭУП ФГАОУ ВО РГГУ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инструментов бережливого производства в деятельности российских промышленных предприятий как продолжение идей А.К. Гастева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 декабря, четверг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 Заседание студенческого научного общества «История управленческой мысли»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Модераторы: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Станислав Анатольевич Овчинников, кандидат экономических наук, доцент кафедры управления ИЭУП ФГАОУ ВО РГГУ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Ангелина Викторовна Зайцева, старший преподаватель кафедры управления </w:t>
      </w:r>
      <w:r w:rsidDel="00000000" w:rsidR="00000000" w:rsidRPr="00000000">
        <w:rPr>
          <w:sz w:val="28"/>
          <w:szCs w:val="28"/>
          <w:rtl w:val="0"/>
        </w:rPr>
        <w:t xml:space="preserve">ИЭУП ФГАОУ ВО РГГУ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Аудитория 228 Профессорская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Кондратьева Юлия Геннадьевна, </w:t>
      </w:r>
      <w:r w:rsidDel="00000000" w:rsidR="00000000" w:rsidRPr="00000000">
        <w:rPr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лавный специалист ФГБОУ ДПО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развития профессионального образования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аспирант МГУ им. М.В. Ломоносова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кадров на советских предприятиях: система наставничества в 1960-1980-е годы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Дистанционно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Мусатов Егор Максимович, аспирант АНО ВО «Институт социальных наук»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Цифровая трансформация платежной инфраструктуры в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Парамонов Иван Сергеевич, аспирант АНО ВО «Институт социальных наук»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цифрового рубля в развитии экономики, совершенствовании управления и правового регулирования в России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Исаева Амина, студентка 4-го курса ИФИ ФГАОУ ВО РГГУ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Севастьянова Арина, студентка 4-го курса ИФИ ФГАОУ ВО РГГУ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временем в 1920-1930-е годы в СССР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Константинова Мария Александровна, студентка 4-го курса ИФИ ФГАОУ ВО РГГУ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деятельности ЦИТ на экономику СССР 20-30 годов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Третьякова Анастасия Дмитриевна, студентка 2-го курса </w:t>
      </w:r>
      <w:r w:rsidDel="00000000" w:rsidR="00000000" w:rsidRPr="00000000">
        <w:rPr>
          <w:sz w:val="24"/>
          <w:szCs w:val="24"/>
          <w:rtl w:val="0"/>
        </w:rPr>
        <w:t xml:space="preserve">ФРиСО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ФГАОУ ВО РГГУ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Возможность применения принципов ЦИТ в спорте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Бондарь Яэль Олеговна, студентка 4-го курса ИФИ ФГАОУ ВО РГГУ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Конева Анаставия Андреевна, студентка 4-го курса ИФИ ФГАОУ ВО РГГУ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Хридина Мария Вячеславовна, студентка 4-го курса ИФИ ФГАОУ ВО РГГУ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как машина в поэзии А.К. Гастева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Батищев Сергей Александрович, аналитик Института наследия и современного общества, аспирант кафедры государственного и муниципального управления ИЭУП ФГАОУ ВО РГГУ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Теоретические основы организации процесса интеллектуализации системы принятия управленческих решений в органах государственной власти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Попова Ольга Олеговна, студентка МГТУ им. Н.Э. Баумана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ценностей на отношение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инновациям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Соколов Тимофей Кириллович, студент 4-го курса ИФИ ФГАОУ ВО РГГУ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 Тихонович Посошков как менеджер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Горшкова Анна Олеговна, студентка 4-го курса ФГАОУ ВО РГГУ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Мифологические мотивы в литературном творчестве А. Гастева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Колитова София Михайловна, студентка 3-го курса факультета современного права Университета мировых цивилизаций им. В.В. Жириновского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Царева Полина Сергеевна, студентка 3-го курса факультета современного права Университета мировых цивилизаций им. В.В. Жириновского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вопросу о самостоятельной роли ИИ в гражданском процессе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Кольцова Дарья Игоревна, аспирант ФГАОУ ВО РГГУ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управления стоимостью фирмы в системе корпоративного управления в условиях многополярного мира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Широкова Дарья Александровна, студент</w:t>
      </w:r>
      <w:r w:rsidDel="00000000" w:rsidR="00000000" w:rsidRPr="00000000">
        <w:rPr>
          <w:sz w:val="24"/>
          <w:szCs w:val="24"/>
          <w:rtl w:val="0"/>
        </w:rPr>
        <w:t xml:space="preserve">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2-го курса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ОАНО ВО «Московский психолого-социальный университет»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Дефектология как фактор экономической эффективности: новые горизонты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Чон Наталья Николаевна, студентка ФУ при Правительстве РФ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1a"/>
          <w:sz w:val="24"/>
          <w:szCs w:val="24"/>
          <w:highlight w:val="white"/>
          <w:u w:val="none"/>
          <w:vertAlign w:val="baseline"/>
          <w:rtl w:val="0"/>
        </w:rPr>
        <w:t xml:space="preserve">Развитие цифровых рекламных коммуникаций на рынках России и Южной Кореи в новых экономических условиях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stev.rggu@yandex.ru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