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6diz5dphft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Состав сборной команды РГГУ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Васюкова Алина (ФМО ИМОиПН, 2 курс);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Юрик Анна (ФИСБ ИИНиТБ, 3 курс);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Шахорский Артемий (ФИСБ ИИНиТБ, 3 курс);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Иванова Елизавета (ФАД ИАИ, 1 курс);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Короткова Вишня (ФИСБ ИИНиТБ, 3 курс);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Жуков Иван (ПФ ИП, 3 курс);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Барденкова Полина (ФМО ИМОиПН, 2 курс);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Богданова Полина (ИСЭН ЭФ, 1 курс);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Кротов Александр (ФУ ИСЭН, 1 курс);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Шаляхов Дени (ФП ИМОиПН, 3 курс);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Горшков Вячеслав (ФИСБ ИИНиТБ, магистратура, 2 курс).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5pl3vhnqufs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Тренерский состав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catw8fj92l0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Курятникова Л. Ф., тренер-преподаватель спортивного клуба «Грифон», доцент кафедры физической культуры и безопасности жизнедеятельности.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x0f2yri3f8cr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Зюзина В. М., тренер-преподаватель спортивного клуба «Грифон», старший преподаватель кафедры физической культуры и безопасности жизнедеятельности.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426" w:left="851" w:right="709" w:header="0" w:footer="4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orsiva" w:cs="Corsiva" w:eastAsia="Corsiva" w:hAnsi="Corsiv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orsiva" w:cs="Corsiva" w:eastAsia="Corsiva" w:hAnsi="Corsiv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after="0" w:before="0" w:line="240" w:lineRule="auto"/>
      <w:ind w:firstLine="0"/>
      <w:rPr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spacing w:after="0" w:before="0" w:line="240" w:lineRule="auto"/>
      <w:ind w:firstLine="0"/>
      <w:rPr>
        <w:b w:val="1"/>
        <w:bCs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1"/>
      <w:spacing w:after="0" w:before="0" w:line="240" w:lineRule="auto"/>
      <w:ind w:left="1757" w:right="0" w:firstLine="0"/>
      <w:jc w:val="left"/>
      <w:rPr/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   РЕГИОНАЛЬНАЯ ОБЩЕСТВЕННАЯ ОРГАНИЗАЦИЯ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1"/>
      <w:spacing w:after="0" w:before="0" w:line="240" w:lineRule="auto"/>
      <w:ind w:left="1757" w:right="0" w:hanging="283.0000000000001"/>
      <w:jc w:val="left"/>
      <w:rPr/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 «ФЕДЕРАЦИЯ МИКРОФУТЗАЛА ПО ГОРОДУ МОСКВА»                                                    </w:t>
    </w:r>
    <w:r w:rsidDel="00000000" w:rsidR="00000000" w:rsidRPr="00000000">
      <w:rPr>
        <w:sz w:val="24"/>
        <w:szCs w:val="24"/>
        <w:rtl w:val="0"/>
      </w:rPr>
      <w:t xml:space="preserve">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1"/>
      <w:spacing w:after="0" w:before="0" w:line="240" w:lineRule="auto"/>
      <w:ind w:left="1757" w:right="0" w:hanging="283.0000000000001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1"/>
      <w:spacing w:after="0" w:before="0" w:line="240" w:lineRule="auto"/>
      <w:ind w:left="1757" w:right="0" w:hanging="283.0000000000001"/>
      <w:jc w:val="left"/>
      <w:rPr/>
    </w:pPr>
    <w:r w:rsidDel="00000000" w:rsidR="00000000" w:rsidRPr="00000000">
      <w:rPr>
        <w:sz w:val="24"/>
        <w:szCs w:val="24"/>
        <w:rtl w:val="0"/>
      </w:rPr>
      <w:t xml:space="preserve">          ИНН 7733378773, КПП 773301001, ОГРН </w:t>
    </w:r>
    <w:r w:rsidDel="00000000" w:rsidR="00000000" w:rsidRPr="00000000">
      <w:rPr>
        <w:color w:val="35383b"/>
        <w:sz w:val="24"/>
        <w:szCs w:val="24"/>
        <w:rtl w:val="0"/>
      </w:rPr>
      <w:t xml:space="preserve">1217700648175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1"/>
      <w:spacing w:after="0" w:before="0" w:line="240" w:lineRule="auto"/>
      <w:ind w:left="1757" w:right="0" w:hanging="283.0000000000001"/>
      <w:jc w:val="left"/>
      <w:rPr/>
    </w:pPr>
    <w:r w:rsidDel="00000000" w:rsidR="00000000" w:rsidRPr="00000000">
      <w:rPr>
        <w:color w:val="35383b"/>
        <w:sz w:val="24"/>
        <w:szCs w:val="24"/>
        <w:highlight w:val="white"/>
        <w:rtl w:val="0"/>
      </w:rPr>
      <w:t xml:space="preserve">                        125368, г. Москва, ул. Митинская д. 37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pacing w:after="0" w:before="0"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1"/>
      <w:spacing w:after="0" w:before="0" w:line="240" w:lineRule="auto"/>
      <w:ind w:left="-794" w:right="0" w:firstLine="0"/>
      <w:jc w:val="center"/>
      <w:rPr/>
    </w:pPr>
    <w:r w:rsidDel="00000000" w:rsidR="00000000" w:rsidRPr="00000000">
      <w:rPr>
        <w:sz w:val="24"/>
        <w:szCs w:val="24"/>
        <w:rtl w:val="0"/>
      </w:rPr>
      <w:t xml:space="preserve"> =Тел.: +7 985 969-55-20  E-mail: </w:t>
    </w:r>
    <w:r w:rsidDel="00000000" w:rsidR="00000000" w:rsidRPr="00000000">
      <w:rPr>
        <w:color w:val="0000ff"/>
        <w:sz w:val="24"/>
        <w:szCs w:val="24"/>
        <w:u w:val="single"/>
        <w:rtl w:val="0"/>
      </w:rPr>
      <w:t xml:space="preserve">geo8@yandex.ru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spacing w:after="0" w:before="0"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b w:val="0"/>
        <w:bCs w:val="0"/>
        <w:i w:val="0"/>
        <w:iCs w:val="0"/>
        <w:smallCaps w:val="0"/>
        <w:strike w:val="0"/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f8sXCqQBnaZzUZGokGiBpfE2g==">CgMxLjAyDmguNmRpejVkcGhmdGxsMg5oLjVwbDN2aG5xdWZzMzIOaC5jYXR3OGZqOTJsMGwyDmgueDBmMnlyaTNmOGNyOAByITFKVUs1emh4ZkVrX2xWdjhjNVFva0tsS1V5emVQT2Vmeg==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