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C40" w:rsidRDefault="00CF2C40" w:rsidP="008D6BB5">
      <w:pPr>
        <w:pStyle w:val="a3"/>
        <w:shd w:val="clear" w:color="auto" w:fill="FFFFFF"/>
        <w:jc w:val="center"/>
        <w:rPr>
          <w:b/>
          <w:bCs/>
          <w:color w:val="2C2D2E"/>
          <w:sz w:val="28"/>
          <w:szCs w:val="28"/>
          <w:shd w:val="clear" w:color="auto" w:fill="FFFFFF"/>
        </w:rPr>
      </w:pPr>
    </w:p>
    <w:p w:rsidR="008D6BB5" w:rsidRDefault="008D6BB5" w:rsidP="008D6BB5">
      <w:pPr>
        <w:pStyle w:val="a3"/>
        <w:shd w:val="clear" w:color="auto" w:fill="FFFFFF"/>
        <w:jc w:val="center"/>
        <w:rPr>
          <w:b/>
          <w:bCs/>
          <w:color w:val="2C2D2E"/>
          <w:sz w:val="28"/>
          <w:szCs w:val="28"/>
          <w:shd w:val="clear" w:color="auto" w:fill="FFFFFF"/>
        </w:rPr>
      </w:pPr>
      <w:r w:rsidRPr="008D6BB5">
        <w:rPr>
          <w:b/>
          <w:bCs/>
          <w:color w:val="2C2D2E"/>
          <w:sz w:val="28"/>
          <w:szCs w:val="28"/>
          <w:shd w:val="clear" w:color="auto" w:fill="FFFFFF"/>
        </w:rPr>
        <w:t>Содержание программы</w:t>
      </w:r>
      <w:r w:rsidR="00235BAC">
        <w:rPr>
          <w:b/>
          <w:bCs/>
          <w:color w:val="2C2D2E"/>
          <w:sz w:val="28"/>
          <w:szCs w:val="28"/>
          <w:shd w:val="clear" w:color="auto" w:fill="FFFFFF"/>
        </w:rPr>
        <w:t xml:space="preserve"> курсов повышения квалификации педагогических работников</w:t>
      </w:r>
    </w:p>
    <w:p w:rsidR="00235BAC" w:rsidRPr="00235BAC" w:rsidRDefault="00235BAC" w:rsidP="008D6BB5">
      <w:pPr>
        <w:pStyle w:val="a3"/>
        <w:shd w:val="clear" w:color="auto" w:fill="FFFFFF"/>
        <w:jc w:val="center"/>
        <w:rPr>
          <w:b/>
          <w:bCs/>
          <w:color w:val="2C2D2E"/>
          <w:sz w:val="28"/>
          <w:szCs w:val="28"/>
          <w:shd w:val="clear" w:color="auto" w:fill="FFFFFF"/>
        </w:rPr>
      </w:pPr>
      <w:r w:rsidRPr="00235BAC">
        <w:rPr>
          <w:b/>
          <w:bCs/>
          <w:color w:val="2C2D2E"/>
          <w:sz w:val="28"/>
          <w:szCs w:val="28"/>
          <w:shd w:val="clear" w:color="auto" w:fill="FFFFFF"/>
        </w:rPr>
        <w:t>«Нацистский оккупационный режим: преступления против человечности, военные преступления, Холокост».</w:t>
      </w:r>
    </w:p>
    <w:p w:rsidR="00B454EE" w:rsidRPr="00B454EE" w:rsidRDefault="00B454EE" w:rsidP="00B454EE">
      <w:pPr>
        <w:pStyle w:val="a3"/>
        <w:shd w:val="clear" w:color="auto" w:fill="FFFFFF"/>
        <w:jc w:val="both"/>
        <w:rPr>
          <w:b/>
          <w:bCs/>
          <w:color w:val="2C2D2E"/>
          <w:sz w:val="28"/>
          <w:szCs w:val="28"/>
          <w:shd w:val="clear" w:color="auto" w:fill="FFFFFF"/>
        </w:rPr>
      </w:pPr>
      <w:r>
        <w:rPr>
          <w:b/>
          <w:bCs/>
          <w:color w:val="2C2D2E"/>
          <w:sz w:val="28"/>
          <w:szCs w:val="28"/>
          <w:shd w:val="clear" w:color="auto" w:fill="FFFFFF"/>
        </w:rPr>
        <w:t xml:space="preserve">Тема 1. </w:t>
      </w:r>
      <w:r w:rsidRPr="00B454EE">
        <w:rPr>
          <w:b/>
          <w:bCs/>
          <w:color w:val="2C2D2E"/>
          <w:sz w:val="28"/>
          <w:szCs w:val="28"/>
          <w:shd w:val="clear" w:color="auto" w:fill="FFFFFF"/>
        </w:rPr>
        <w:t>Война на уничтожение. Особенности оккупационного режима на территории СССР.</w:t>
      </w:r>
    </w:p>
    <w:p w:rsidR="00DC3CE9" w:rsidRDefault="00E3074D" w:rsidP="00DC3CE9">
      <w:pPr>
        <w:pStyle w:val="a3"/>
        <w:shd w:val="clear" w:color="auto" w:fill="FFFFFF"/>
        <w:jc w:val="both"/>
        <w:rPr>
          <w:color w:val="2C2D2E"/>
          <w:sz w:val="28"/>
          <w:szCs w:val="28"/>
          <w:shd w:val="clear" w:color="auto" w:fill="FFFFFF"/>
        </w:rPr>
      </w:pPr>
      <w:r w:rsidRPr="00DC3CE9">
        <w:rPr>
          <w:color w:val="2C2D2E"/>
          <w:sz w:val="28"/>
          <w:szCs w:val="28"/>
          <w:shd w:val="clear" w:color="auto" w:fill="FFFFFF"/>
        </w:rPr>
        <w:t>Операция «Барбаросса». Цели нацистской Германии.</w:t>
      </w:r>
      <w:r w:rsidR="00DC3CE9" w:rsidRPr="00DC3CE9">
        <w:rPr>
          <w:color w:val="2C2D2E"/>
          <w:sz w:val="28"/>
          <w:szCs w:val="28"/>
          <w:shd w:val="clear" w:color="auto" w:fill="FFFFFF"/>
        </w:rPr>
        <w:t xml:space="preserve"> </w:t>
      </w:r>
    </w:p>
    <w:p w:rsidR="00DC3CE9" w:rsidRDefault="00E3074D" w:rsidP="00DC3CE9">
      <w:pPr>
        <w:pStyle w:val="a3"/>
        <w:shd w:val="clear" w:color="auto" w:fill="FFFFFF"/>
        <w:jc w:val="both"/>
        <w:rPr>
          <w:color w:val="2C2D2E"/>
          <w:sz w:val="28"/>
          <w:szCs w:val="28"/>
          <w:shd w:val="clear" w:color="auto" w:fill="FFFFFF"/>
        </w:rPr>
      </w:pPr>
      <w:r w:rsidRPr="00DC3CE9">
        <w:rPr>
          <w:color w:val="2C2D2E"/>
          <w:sz w:val="28"/>
          <w:szCs w:val="28"/>
          <w:shd w:val="clear" w:color="auto" w:fill="FFFFFF"/>
        </w:rPr>
        <w:t>Военная и гражданская зоны немецкой оккупации (</w:t>
      </w:r>
      <w:proofErr w:type="spellStart"/>
      <w:r w:rsidRPr="00DC3CE9">
        <w:rPr>
          <w:color w:val="2C2D2E"/>
          <w:sz w:val="28"/>
          <w:szCs w:val="28"/>
          <w:shd w:val="clear" w:color="auto" w:fill="FFFFFF"/>
        </w:rPr>
        <w:t>рейхскомиссариаты</w:t>
      </w:r>
      <w:proofErr w:type="spellEnd"/>
      <w:r w:rsidRPr="00DC3CE9">
        <w:rPr>
          <w:color w:val="2C2D2E"/>
          <w:sz w:val="28"/>
          <w:szCs w:val="28"/>
          <w:shd w:val="clear" w:color="auto" w:fill="FFFFFF"/>
        </w:rPr>
        <w:t xml:space="preserve">: </w:t>
      </w:r>
      <w:proofErr w:type="spellStart"/>
      <w:r w:rsidRPr="00DC3CE9">
        <w:rPr>
          <w:color w:val="2C2D2E"/>
          <w:sz w:val="28"/>
          <w:szCs w:val="28"/>
          <w:shd w:val="clear" w:color="auto" w:fill="FFFFFF"/>
        </w:rPr>
        <w:t>Остланд</w:t>
      </w:r>
      <w:proofErr w:type="spellEnd"/>
      <w:r w:rsidRPr="00DC3CE9">
        <w:rPr>
          <w:color w:val="2C2D2E"/>
          <w:sz w:val="28"/>
          <w:szCs w:val="28"/>
          <w:shd w:val="clear" w:color="auto" w:fill="FFFFFF"/>
        </w:rPr>
        <w:t xml:space="preserve"> и Украина): масшта</w:t>
      </w:r>
      <w:r w:rsidR="00F75B91" w:rsidRPr="00DC3CE9">
        <w:rPr>
          <w:color w:val="2C2D2E"/>
          <w:sz w:val="28"/>
          <w:szCs w:val="28"/>
          <w:shd w:val="clear" w:color="auto" w:fill="FFFFFF"/>
        </w:rPr>
        <w:t>бы, органы управления</w:t>
      </w:r>
      <w:r w:rsidRPr="00DC3CE9">
        <w:rPr>
          <w:color w:val="2C2D2E"/>
          <w:sz w:val="28"/>
          <w:szCs w:val="28"/>
          <w:shd w:val="clear" w:color="auto" w:fill="FFFFFF"/>
        </w:rPr>
        <w:t>.</w:t>
      </w:r>
      <w:r w:rsidR="00DC3CE9" w:rsidRPr="00DC3CE9">
        <w:rPr>
          <w:color w:val="2C2D2E"/>
          <w:sz w:val="28"/>
          <w:szCs w:val="28"/>
          <w:shd w:val="clear" w:color="auto" w:fill="FFFFFF"/>
        </w:rPr>
        <w:t xml:space="preserve"> </w:t>
      </w:r>
      <w:r w:rsidR="00DC3CE9">
        <w:rPr>
          <w:color w:val="2C2D2E"/>
          <w:sz w:val="28"/>
          <w:szCs w:val="28"/>
          <w:shd w:val="clear" w:color="auto" w:fill="FFFFFF"/>
        </w:rPr>
        <w:t xml:space="preserve"> </w:t>
      </w:r>
      <w:r w:rsidRPr="00DC3CE9">
        <w:rPr>
          <w:color w:val="2C2D2E"/>
          <w:sz w:val="28"/>
          <w:szCs w:val="28"/>
          <w:shd w:val="clear" w:color="auto" w:fill="FFFFFF"/>
        </w:rPr>
        <w:t>Румынская, венгерская и финская зоны оккупации. </w:t>
      </w:r>
      <w:r w:rsidR="00DC3CE9" w:rsidRPr="00DC3CE9">
        <w:rPr>
          <w:color w:val="2C2D2E"/>
          <w:sz w:val="28"/>
          <w:szCs w:val="28"/>
          <w:shd w:val="clear" w:color="auto" w:fill="FFFFFF"/>
        </w:rPr>
        <w:t xml:space="preserve"> </w:t>
      </w:r>
    </w:p>
    <w:p w:rsidR="00DC3CE9" w:rsidRDefault="00E3074D" w:rsidP="00DC3CE9">
      <w:pPr>
        <w:pStyle w:val="a3"/>
        <w:shd w:val="clear" w:color="auto" w:fill="FFFFFF"/>
        <w:jc w:val="both"/>
        <w:rPr>
          <w:color w:val="2C2D2E"/>
          <w:sz w:val="28"/>
          <w:szCs w:val="28"/>
          <w:shd w:val="clear" w:color="auto" w:fill="FFFFFF"/>
        </w:rPr>
      </w:pPr>
      <w:r w:rsidRPr="00DC3CE9">
        <w:rPr>
          <w:color w:val="2C2D2E"/>
          <w:sz w:val="28"/>
          <w:szCs w:val="28"/>
          <w:shd w:val="clear" w:color="auto" w:fill="FFFFFF"/>
        </w:rPr>
        <w:t xml:space="preserve">Карательные подразделения оккупантов: </w:t>
      </w:r>
      <w:proofErr w:type="spellStart"/>
      <w:r w:rsidRPr="00DC3CE9">
        <w:rPr>
          <w:color w:val="2C2D2E"/>
          <w:sz w:val="28"/>
          <w:szCs w:val="28"/>
          <w:shd w:val="clear" w:color="auto" w:fill="FFFFFF"/>
        </w:rPr>
        <w:t>айнзацгруппы</w:t>
      </w:r>
      <w:proofErr w:type="spellEnd"/>
      <w:r w:rsidRPr="00DC3CE9">
        <w:rPr>
          <w:color w:val="2C2D2E"/>
          <w:sz w:val="28"/>
          <w:szCs w:val="28"/>
          <w:shd w:val="clear" w:color="auto" w:fill="FFFFFF"/>
        </w:rPr>
        <w:t>, войска СС, полиция порядка, местная полиция.</w:t>
      </w:r>
      <w:r w:rsidR="00DC3CE9" w:rsidRPr="00DC3CE9">
        <w:rPr>
          <w:color w:val="2C2D2E"/>
          <w:sz w:val="28"/>
          <w:szCs w:val="28"/>
          <w:shd w:val="clear" w:color="auto" w:fill="FFFFFF"/>
        </w:rPr>
        <w:t xml:space="preserve"> </w:t>
      </w:r>
    </w:p>
    <w:p w:rsidR="001A6CF4" w:rsidRPr="00DC3CE9" w:rsidRDefault="00DC3CE9" w:rsidP="00DC3CE9">
      <w:pPr>
        <w:pStyle w:val="a3"/>
        <w:shd w:val="clear" w:color="auto" w:fill="FFFFFF"/>
        <w:jc w:val="both"/>
        <w:rPr>
          <w:color w:val="2C2D2E"/>
          <w:sz w:val="28"/>
          <w:szCs w:val="28"/>
          <w:shd w:val="clear" w:color="auto" w:fill="FFFFFF"/>
        </w:rPr>
      </w:pPr>
      <w:r>
        <w:rPr>
          <w:color w:val="2C2D2E"/>
          <w:sz w:val="28"/>
          <w:szCs w:val="28"/>
          <w:shd w:val="clear" w:color="auto" w:fill="FFFFFF"/>
        </w:rPr>
        <w:t>Различные категории жертв (советские и партийные активисты, участники сопротивления, военнопленные, угнанные, пациенты психиатрических больниц, мирные жители - жертвы карательных операций</w:t>
      </w:r>
      <w:r w:rsidR="00184866">
        <w:rPr>
          <w:color w:val="2C2D2E"/>
          <w:sz w:val="28"/>
          <w:szCs w:val="28"/>
          <w:shd w:val="clear" w:color="auto" w:fill="FFFFFF"/>
        </w:rPr>
        <w:t>, евреи, цыгане, жители блокадного Ленинграда).</w:t>
      </w:r>
      <w:r>
        <w:rPr>
          <w:color w:val="2C2D2E"/>
          <w:sz w:val="28"/>
          <w:szCs w:val="28"/>
          <w:shd w:val="clear" w:color="auto" w:fill="FFFFFF"/>
        </w:rPr>
        <w:t xml:space="preserve">  </w:t>
      </w:r>
    </w:p>
    <w:p w:rsidR="0075669E" w:rsidRDefault="008D6BB5" w:rsidP="00F75B91">
      <w:pPr>
        <w:pStyle w:val="a3"/>
        <w:shd w:val="clear" w:color="auto" w:fill="FFFFFF"/>
        <w:jc w:val="both"/>
        <w:rPr>
          <w:b/>
          <w:bCs/>
          <w:color w:val="2C2D2E"/>
          <w:sz w:val="28"/>
          <w:szCs w:val="28"/>
          <w:shd w:val="clear" w:color="auto" w:fill="FFFFFF"/>
        </w:rPr>
      </w:pPr>
      <w:r w:rsidRPr="008D6BB5">
        <w:rPr>
          <w:b/>
          <w:bCs/>
          <w:color w:val="2C2D2E"/>
          <w:sz w:val="28"/>
          <w:szCs w:val="28"/>
          <w:shd w:val="clear" w:color="auto" w:fill="FFFFFF"/>
        </w:rPr>
        <w:t>Тема 2.</w:t>
      </w:r>
      <w:r w:rsidRPr="008D6BB5">
        <w:rPr>
          <w:color w:val="2C2D2E"/>
          <w:sz w:val="28"/>
          <w:szCs w:val="28"/>
          <w:shd w:val="clear" w:color="auto" w:fill="FFFFFF"/>
        </w:rPr>
        <w:t> </w:t>
      </w:r>
      <w:r w:rsidRPr="008D6BB5">
        <w:rPr>
          <w:b/>
          <w:bCs/>
          <w:color w:val="2C2D2E"/>
          <w:sz w:val="28"/>
          <w:szCs w:val="28"/>
          <w:shd w:val="clear" w:color="auto" w:fill="FFFFFF"/>
        </w:rPr>
        <w:t>«Генеральный план «Ост»: от проекта к реализации. Источниковедческий анализ и дискуссионные вопросы».</w:t>
      </w:r>
    </w:p>
    <w:p w:rsidR="00F75B91" w:rsidRPr="00F75B91" w:rsidRDefault="008D6BB5" w:rsidP="00F75B91">
      <w:pPr>
        <w:pStyle w:val="a3"/>
        <w:shd w:val="clear" w:color="auto" w:fill="FFFFFF"/>
        <w:jc w:val="both"/>
        <w:rPr>
          <w:color w:val="2C2D2E"/>
          <w:sz w:val="28"/>
          <w:szCs w:val="28"/>
        </w:rPr>
      </w:pPr>
      <w:r w:rsidRPr="008D6BB5">
        <w:rPr>
          <w:color w:val="2C2D2E"/>
          <w:sz w:val="28"/>
          <w:szCs w:val="28"/>
          <w:shd w:val="clear" w:color="auto" w:fill="FFFFFF"/>
        </w:rPr>
        <w:t>Генеральный план «Ост» - план колонизации и германизации оккупированных земель Восточной Европы (включая захваченные территории СССР) и ликвидации СССР как государства. История создания, цели, содержание и реализация плана «Ост».  Анализ источников разных вариантов плана «Ост».  </w:t>
      </w:r>
      <w:r w:rsidR="00701740">
        <w:rPr>
          <w:color w:val="2C2D2E"/>
          <w:sz w:val="28"/>
          <w:szCs w:val="28"/>
          <w:shd w:val="clear" w:color="auto" w:fill="FFFFFF"/>
        </w:rPr>
        <w:t xml:space="preserve">«План голода». </w:t>
      </w:r>
      <w:r w:rsidRPr="008D6BB5">
        <w:rPr>
          <w:color w:val="2C2D2E"/>
          <w:sz w:val="28"/>
          <w:szCs w:val="28"/>
          <w:shd w:val="clear" w:color="auto" w:fill="FFFFFF"/>
        </w:rPr>
        <w:t>Современные дискуссии.</w:t>
      </w:r>
      <w:r w:rsidR="00F75B91">
        <w:rPr>
          <w:color w:val="2C2D2E"/>
          <w:sz w:val="28"/>
          <w:szCs w:val="28"/>
          <w:shd w:val="clear" w:color="auto" w:fill="FFFFFF"/>
        </w:rPr>
        <w:t xml:space="preserve"> </w:t>
      </w:r>
    </w:p>
    <w:p w:rsidR="008D6BB5" w:rsidRPr="008D6BB5" w:rsidRDefault="008D6BB5" w:rsidP="008D6BB5">
      <w:pPr>
        <w:pStyle w:val="a3"/>
        <w:shd w:val="clear" w:color="auto" w:fill="FFFFFF"/>
        <w:jc w:val="both"/>
        <w:rPr>
          <w:color w:val="2C2D2E"/>
          <w:sz w:val="28"/>
          <w:szCs w:val="28"/>
        </w:rPr>
      </w:pPr>
      <w:r w:rsidRPr="008D6BB5">
        <w:rPr>
          <w:b/>
          <w:bCs/>
          <w:color w:val="2C2D2E"/>
          <w:sz w:val="28"/>
          <w:szCs w:val="28"/>
          <w:shd w:val="clear" w:color="auto" w:fill="FFFFFF"/>
        </w:rPr>
        <w:t>Тема 3.</w:t>
      </w:r>
      <w:r w:rsidRPr="008D6BB5">
        <w:rPr>
          <w:color w:val="2C2D2E"/>
          <w:sz w:val="28"/>
          <w:szCs w:val="28"/>
          <w:shd w:val="clear" w:color="auto" w:fill="FFFFFF"/>
        </w:rPr>
        <w:t> </w:t>
      </w:r>
      <w:r w:rsidRPr="008D6BB5">
        <w:rPr>
          <w:b/>
          <w:bCs/>
          <w:color w:val="333333"/>
          <w:sz w:val="28"/>
          <w:szCs w:val="28"/>
          <w:shd w:val="clear" w:color="auto" w:fill="FFFFFF"/>
        </w:rPr>
        <w:t>«</w:t>
      </w:r>
      <w:r w:rsidRPr="008D6BB5">
        <w:rPr>
          <w:b/>
          <w:bCs/>
          <w:color w:val="2C2D2E"/>
          <w:sz w:val="28"/>
          <w:szCs w:val="28"/>
          <w:shd w:val="clear" w:color="auto" w:fill="FFFFFF"/>
        </w:rPr>
        <w:t>Окончательное решение еврейского вопроса». Нацистский оккупационный режим и Холокост на территории СССР.  Гетто».</w:t>
      </w:r>
    </w:p>
    <w:p w:rsidR="008D6BB5" w:rsidRPr="008D6BB5" w:rsidRDefault="008D6BB5" w:rsidP="00DC3CE9">
      <w:pPr>
        <w:pStyle w:val="a3"/>
        <w:shd w:val="clear" w:color="auto" w:fill="FFFFFF"/>
        <w:jc w:val="both"/>
        <w:rPr>
          <w:color w:val="2C2D2E"/>
          <w:sz w:val="28"/>
          <w:szCs w:val="28"/>
        </w:rPr>
      </w:pPr>
      <w:r w:rsidRPr="008D6BB5">
        <w:rPr>
          <w:color w:val="2C2D2E"/>
          <w:sz w:val="28"/>
          <w:szCs w:val="28"/>
          <w:shd w:val="clear" w:color="auto" w:fill="FFFFFF"/>
        </w:rPr>
        <w:t xml:space="preserve">Конференция в </w:t>
      </w:r>
      <w:proofErr w:type="spellStart"/>
      <w:r w:rsidRPr="008D6BB5">
        <w:rPr>
          <w:color w:val="2C2D2E"/>
          <w:sz w:val="28"/>
          <w:szCs w:val="28"/>
          <w:shd w:val="clear" w:color="auto" w:fill="FFFFFF"/>
        </w:rPr>
        <w:t>Ванзее</w:t>
      </w:r>
      <w:proofErr w:type="spellEnd"/>
      <w:r w:rsidRPr="008D6BB5">
        <w:rPr>
          <w:color w:val="2C2D2E"/>
          <w:sz w:val="28"/>
          <w:szCs w:val="28"/>
          <w:shd w:val="clear" w:color="auto" w:fill="FFFFFF"/>
        </w:rPr>
        <w:t>. Пропагандистская машина нацистской Германии. Роль местного населения в решении еврейского вопроса. Р</w:t>
      </w:r>
      <w:r w:rsidRPr="008D6BB5">
        <w:rPr>
          <w:color w:val="000000"/>
          <w:sz w:val="28"/>
          <w:szCs w:val="28"/>
          <w:shd w:val="clear" w:color="auto" w:fill="FFFFFF"/>
        </w:rPr>
        <w:t>оль местных </w:t>
      </w:r>
      <w:r w:rsidRPr="008D6BB5">
        <w:rPr>
          <w:color w:val="2C2D2E"/>
          <w:sz w:val="28"/>
          <w:szCs w:val="28"/>
          <w:shd w:val="clear" w:color="auto" w:fill="FFFFFF"/>
        </w:rPr>
        <w:t>пособников в Холокосте на территории СССР. Главные особенности Холокоста советских евреев. Роль гетто в эволюции «окончательного решения еврейского вопроса». Типы гетто, сходства и различия с гетто в Польше. Особенности Холокоста под румынским контролем. Способы выживания и повседневная жизнь в гетто. Отличие в судьбах еврейского и не еврейского населения на оккупированной территории.</w:t>
      </w:r>
      <w:r w:rsidR="00F75B91">
        <w:rPr>
          <w:color w:val="2C2D2E"/>
          <w:sz w:val="28"/>
          <w:szCs w:val="28"/>
          <w:shd w:val="clear" w:color="auto" w:fill="FFFFFF"/>
        </w:rPr>
        <w:t xml:space="preserve"> </w:t>
      </w:r>
    </w:p>
    <w:p w:rsidR="008D6BB5" w:rsidRPr="008D6BB5" w:rsidRDefault="008D6BB5" w:rsidP="008D6BB5">
      <w:pPr>
        <w:pStyle w:val="a3"/>
        <w:shd w:val="clear" w:color="auto" w:fill="FFFFFF"/>
        <w:jc w:val="both"/>
        <w:rPr>
          <w:color w:val="2C2D2E"/>
          <w:sz w:val="28"/>
          <w:szCs w:val="28"/>
        </w:rPr>
      </w:pPr>
      <w:r w:rsidRPr="008D6BB5">
        <w:rPr>
          <w:b/>
          <w:bCs/>
          <w:color w:val="2C2D2E"/>
          <w:sz w:val="28"/>
          <w:szCs w:val="28"/>
          <w:shd w:val="clear" w:color="auto" w:fill="FFFFFF"/>
        </w:rPr>
        <w:lastRenderedPageBreak/>
        <w:t>Тема 4. «Формы Сопротивления. Праведники народов мира».</w:t>
      </w:r>
    </w:p>
    <w:p w:rsidR="008D6BB5" w:rsidRPr="008D6BB5" w:rsidRDefault="008D6BB5" w:rsidP="008D6BB5">
      <w:pPr>
        <w:pStyle w:val="a3"/>
        <w:shd w:val="clear" w:color="auto" w:fill="FFFFFF"/>
        <w:ind w:firstLine="720"/>
        <w:jc w:val="both"/>
        <w:rPr>
          <w:color w:val="2C2D2E"/>
          <w:sz w:val="28"/>
          <w:szCs w:val="28"/>
        </w:rPr>
      </w:pPr>
      <w:r w:rsidRPr="008D6BB5">
        <w:rPr>
          <w:color w:val="2C2D2E"/>
          <w:sz w:val="28"/>
          <w:szCs w:val="28"/>
          <w:shd w:val="clear" w:color="auto" w:fill="FFFFFF"/>
        </w:rPr>
        <w:t>Формы еврейского сопротивления. Доводы противников Сопротивления в лагерях и гетто. Проблема выбора: Сопротивление в гетто или партизанская борьба. Александр Печерский – символ еврейского Сопротивления.</w:t>
      </w:r>
    </w:p>
    <w:p w:rsidR="008D6BB5" w:rsidRPr="008D6BB5" w:rsidRDefault="008D6BB5" w:rsidP="008D6BB5">
      <w:pPr>
        <w:pStyle w:val="a3"/>
        <w:shd w:val="clear" w:color="auto" w:fill="FFFFFF"/>
        <w:ind w:firstLine="720"/>
        <w:jc w:val="both"/>
        <w:rPr>
          <w:color w:val="2C2D2E"/>
          <w:sz w:val="28"/>
          <w:szCs w:val="28"/>
        </w:rPr>
      </w:pPr>
      <w:r w:rsidRPr="008D6BB5">
        <w:rPr>
          <w:color w:val="2C2D2E"/>
          <w:sz w:val="28"/>
          <w:szCs w:val="28"/>
          <w:shd w:val="clear" w:color="auto" w:fill="FFFFFF"/>
        </w:rPr>
        <w:t>Критерии присвоения звания</w:t>
      </w:r>
      <w:r w:rsidR="00767141">
        <w:rPr>
          <w:color w:val="2C2D2E"/>
          <w:sz w:val="28"/>
          <w:szCs w:val="28"/>
          <w:shd w:val="clear" w:color="auto" w:fill="FFFFFF"/>
        </w:rPr>
        <w:t xml:space="preserve"> «Праведник народов мира»</w:t>
      </w:r>
      <w:bookmarkStart w:id="0" w:name="_GoBack"/>
      <w:bookmarkEnd w:id="0"/>
      <w:r w:rsidRPr="008D6BB5">
        <w:rPr>
          <w:color w:val="2C2D2E"/>
          <w:sz w:val="28"/>
          <w:szCs w:val="28"/>
          <w:shd w:val="clear" w:color="auto" w:fill="FFFFFF"/>
        </w:rPr>
        <w:t>, комиссия по принятию решения о присвоении звания.</w:t>
      </w:r>
      <w:r w:rsidRPr="008D6BB5">
        <w:rPr>
          <w:b/>
          <w:bCs/>
          <w:color w:val="2C2D2E"/>
          <w:sz w:val="28"/>
          <w:szCs w:val="28"/>
          <w:shd w:val="clear" w:color="auto" w:fill="FFFFFF"/>
        </w:rPr>
        <w:t> </w:t>
      </w:r>
      <w:r w:rsidRPr="008D6BB5">
        <w:rPr>
          <w:color w:val="2C2D2E"/>
          <w:sz w:val="28"/>
          <w:szCs w:val="28"/>
          <w:shd w:val="clear" w:color="auto" w:fill="FFFFFF"/>
        </w:rPr>
        <w:t>Способы спасения евреев. Мотивация людей, спасавших евреев.</w:t>
      </w:r>
    </w:p>
    <w:p w:rsidR="00BC717C" w:rsidRPr="008D6BB5" w:rsidRDefault="00BC717C" w:rsidP="00BC717C">
      <w:pPr>
        <w:pStyle w:val="a3"/>
        <w:shd w:val="clear" w:color="auto" w:fill="FFFFFF"/>
        <w:jc w:val="both"/>
        <w:rPr>
          <w:color w:val="2C2D2E"/>
          <w:sz w:val="28"/>
          <w:szCs w:val="28"/>
        </w:rPr>
      </w:pPr>
      <w:r w:rsidRPr="008D6BB5">
        <w:rPr>
          <w:b/>
          <w:bCs/>
          <w:color w:val="2C2D2E"/>
          <w:sz w:val="28"/>
          <w:szCs w:val="28"/>
          <w:shd w:val="clear" w:color="auto" w:fill="FFFFFF"/>
        </w:rPr>
        <w:t>Тема 5. «Освобождение Красной армией</w:t>
      </w:r>
      <w:r>
        <w:rPr>
          <w:b/>
          <w:bCs/>
          <w:color w:val="2C2D2E"/>
          <w:sz w:val="28"/>
          <w:szCs w:val="28"/>
          <w:shd w:val="clear" w:color="auto" w:fill="FFFFFF"/>
        </w:rPr>
        <w:t xml:space="preserve"> и армиями союзников</w:t>
      </w:r>
      <w:r w:rsidRPr="008D6BB5">
        <w:rPr>
          <w:b/>
          <w:bCs/>
          <w:color w:val="2C2D2E"/>
          <w:sz w:val="28"/>
          <w:szCs w:val="28"/>
          <w:shd w:val="clear" w:color="auto" w:fill="FFFFFF"/>
        </w:rPr>
        <w:t xml:space="preserve"> нацистских лагерей и гетто. Судебные процессы над нацистскими преступниками и их пособниками».</w:t>
      </w:r>
    </w:p>
    <w:p w:rsidR="00BC717C" w:rsidRDefault="00BC717C" w:rsidP="00BC717C">
      <w:pPr>
        <w:pStyle w:val="a3"/>
        <w:shd w:val="clear" w:color="auto" w:fill="FFFFFF"/>
        <w:ind w:firstLine="720"/>
        <w:jc w:val="both"/>
        <w:rPr>
          <w:color w:val="2C2D2E"/>
          <w:sz w:val="28"/>
          <w:szCs w:val="28"/>
          <w:shd w:val="clear" w:color="auto" w:fill="FFFFFF"/>
        </w:rPr>
      </w:pPr>
      <w:r w:rsidRPr="008D6BB5">
        <w:rPr>
          <w:color w:val="2C2D2E"/>
          <w:sz w:val="28"/>
          <w:szCs w:val="28"/>
          <w:shd w:val="clear" w:color="auto" w:fill="FFFFFF"/>
        </w:rPr>
        <w:t xml:space="preserve">Нацистские </w:t>
      </w:r>
      <w:r>
        <w:rPr>
          <w:color w:val="2C2D2E"/>
          <w:sz w:val="28"/>
          <w:szCs w:val="28"/>
          <w:shd w:val="clear" w:color="auto" w:fill="FFFFFF"/>
        </w:rPr>
        <w:t>концлагеря и «центры уничтожения»</w:t>
      </w:r>
      <w:r w:rsidRPr="008D6BB5">
        <w:rPr>
          <w:color w:val="2C2D2E"/>
          <w:sz w:val="28"/>
          <w:szCs w:val="28"/>
          <w:shd w:val="clear" w:color="auto" w:fill="FFFFFF"/>
        </w:rPr>
        <w:t xml:space="preserve">, месторасположение и особенности. Освобождение гетто и концлагерей на территории СССР и Европы. Концентрационный лагерь и </w:t>
      </w:r>
      <w:r>
        <w:rPr>
          <w:color w:val="2C2D2E"/>
          <w:sz w:val="28"/>
          <w:szCs w:val="28"/>
          <w:shd w:val="clear" w:color="auto" w:fill="FFFFFF"/>
        </w:rPr>
        <w:t xml:space="preserve">«центр уничтожения» </w:t>
      </w:r>
      <w:r w:rsidRPr="008D6BB5">
        <w:rPr>
          <w:color w:val="2C2D2E"/>
          <w:sz w:val="28"/>
          <w:szCs w:val="28"/>
          <w:shd w:val="clear" w:color="auto" w:fill="FFFFFF"/>
        </w:rPr>
        <w:t>Аушвиц (Освенц</w:t>
      </w:r>
      <w:r>
        <w:rPr>
          <w:color w:val="2C2D2E"/>
          <w:sz w:val="28"/>
          <w:szCs w:val="28"/>
          <w:shd w:val="clear" w:color="auto" w:fill="FFFFFF"/>
        </w:rPr>
        <w:t xml:space="preserve">им). </w:t>
      </w:r>
    </w:p>
    <w:p w:rsidR="00BC717C" w:rsidRPr="008235C0" w:rsidRDefault="00BC717C" w:rsidP="00BC717C">
      <w:pPr>
        <w:pStyle w:val="a3"/>
        <w:shd w:val="clear" w:color="auto" w:fill="FFFFFF"/>
        <w:ind w:firstLine="720"/>
        <w:jc w:val="both"/>
        <w:rPr>
          <w:color w:val="2C2D2E"/>
          <w:sz w:val="28"/>
          <w:szCs w:val="28"/>
        </w:rPr>
      </w:pPr>
      <w:r w:rsidRPr="008D6BB5">
        <w:rPr>
          <w:color w:val="2C2D2E"/>
          <w:sz w:val="28"/>
          <w:szCs w:val="28"/>
          <w:shd w:val="clear" w:color="auto" w:fill="FFFFFF"/>
        </w:rPr>
        <w:t xml:space="preserve">Международный военный трибунал </w:t>
      </w:r>
      <w:r>
        <w:rPr>
          <w:color w:val="2C2D2E"/>
          <w:sz w:val="28"/>
          <w:szCs w:val="28"/>
          <w:shd w:val="clear" w:color="auto" w:fill="FFFFFF"/>
        </w:rPr>
        <w:t>в Нюрнберге: подготовка и итоги. М</w:t>
      </w:r>
      <w:r w:rsidRPr="008D6BB5">
        <w:rPr>
          <w:color w:val="2C2D2E"/>
          <w:sz w:val="28"/>
          <w:szCs w:val="28"/>
          <w:shd w:val="clear" w:color="auto" w:fill="FFFFFF"/>
        </w:rPr>
        <w:t>алые Нюрнбергские процессы, открытые судебные процессы в СССР над военными преступниками и их пособниками.</w:t>
      </w:r>
    </w:p>
    <w:p w:rsidR="008D6BB5" w:rsidRPr="008D6BB5" w:rsidRDefault="008D6BB5" w:rsidP="008D6BB5">
      <w:pPr>
        <w:pStyle w:val="a3"/>
        <w:shd w:val="clear" w:color="auto" w:fill="FFFFFF"/>
        <w:ind w:firstLine="720"/>
        <w:jc w:val="both"/>
        <w:rPr>
          <w:color w:val="2C2D2E"/>
          <w:sz w:val="28"/>
          <w:szCs w:val="28"/>
        </w:rPr>
      </w:pPr>
      <w:r w:rsidRPr="008D6BB5">
        <w:rPr>
          <w:b/>
          <w:bCs/>
          <w:color w:val="2C2D2E"/>
          <w:sz w:val="28"/>
          <w:szCs w:val="28"/>
          <w:shd w:val="clear" w:color="auto" w:fill="FFFFFF"/>
        </w:rPr>
        <w:t>Тема 6. «Современные тенденции памяти о нацистском оккупационном режиме и Холокосте на территории СССР».</w:t>
      </w:r>
    </w:p>
    <w:p w:rsidR="008D6BB5" w:rsidRPr="008D6BB5" w:rsidRDefault="008D6BB5" w:rsidP="008D6BB5">
      <w:pPr>
        <w:pStyle w:val="a3"/>
        <w:shd w:val="clear" w:color="auto" w:fill="FFFFFF"/>
        <w:ind w:firstLine="720"/>
        <w:jc w:val="both"/>
        <w:rPr>
          <w:color w:val="2C2D2E"/>
          <w:sz w:val="28"/>
          <w:szCs w:val="28"/>
        </w:rPr>
      </w:pPr>
      <w:r w:rsidRPr="008D6BB5">
        <w:rPr>
          <w:color w:val="2C2D2E"/>
          <w:sz w:val="28"/>
          <w:szCs w:val="28"/>
          <w:shd w:val="clear" w:color="auto" w:fill="FFFFFF"/>
        </w:rPr>
        <w:t>Проект «Без срока давности».  Судебные решения о геноциде советского народа. Международные документы о сохранении памяти о Холокосте. 27 января как Международный день памяти жертв Холокоста. «Неделя памяти».  Проект «Вернуть достоинство». Отрицание и замалчивание Холокоста. Политика памяти о Холокосте и жертвах нацизма в мире и современной России. </w:t>
      </w:r>
    </w:p>
    <w:p w:rsidR="008D6BB5" w:rsidRPr="008D6BB5" w:rsidRDefault="008D6BB5" w:rsidP="008D6BB5">
      <w:pPr>
        <w:pStyle w:val="a3"/>
        <w:shd w:val="clear" w:color="auto" w:fill="FFFFFF"/>
        <w:jc w:val="both"/>
        <w:rPr>
          <w:color w:val="2C2D2E"/>
          <w:sz w:val="28"/>
          <w:szCs w:val="28"/>
        </w:rPr>
      </w:pPr>
      <w:r w:rsidRPr="008D6BB5">
        <w:rPr>
          <w:color w:val="2C2D2E"/>
          <w:sz w:val="28"/>
          <w:szCs w:val="28"/>
        </w:rPr>
        <w:t> </w:t>
      </w:r>
    </w:p>
    <w:p w:rsidR="00827F8F" w:rsidRPr="008D6BB5" w:rsidRDefault="00827F8F">
      <w:pPr>
        <w:rPr>
          <w:rFonts w:ascii="Times New Roman" w:hAnsi="Times New Roman" w:cs="Times New Roman"/>
          <w:sz w:val="28"/>
          <w:szCs w:val="28"/>
        </w:rPr>
      </w:pPr>
    </w:p>
    <w:sectPr w:rsidR="00827F8F" w:rsidRPr="008D6B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D93AD6"/>
    <w:multiLevelType w:val="hybridMultilevel"/>
    <w:tmpl w:val="E4260428"/>
    <w:lvl w:ilvl="0" w:tplc="B1EAE2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80B1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6088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31A9F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864FC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F2D4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28DB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788A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DEE8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D39"/>
    <w:rsid w:val="00184866"/>
    <w:rsid w:val="001A6CF4"/>
    <w:rsid w:val="00235BAC"/>
    <w:rsid w:val="00290A0D"/>
    <w:rsid w:val="0061123E"/>
    <w:rsid w:val="00701740"/>
    <w:rsid w:val="00733377"/>
    <w:rsid w:val="0075669E"/>
    <w:rsid w:val="00767141"/>
    <w:rsid w:val="00827F8F"/>
    <w:rsid w:val="008D6BB5"/>
    <w:rsid w:val="00B454EE"/>
    <w:rsid w:val="00BC717C"/>
    <w:rsid w:val="00CF2C40"/>
    <w:rsid w:val="00D9572C"/>
    <w:rsid w:val="00DC3CE9"/>
    <w:rsid w:val="00DF3D39"/>
    <w:rsid w:val="00E3074D"/>
    <w:rsid w:val="00F75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0FE87"/>
  <w15:chartTrackingRefBased/>
  <w15:docId w15:val="{86DA129A-8DB4-42DD-ABC5-145237C06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6B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D6B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2994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191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951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71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269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042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</cp:lastModifiedBy>
  <cp:revision>16</cp:revision>
  <dcterms:created xsi:type="dcterms:W3CDTF">2022-04-29T12:24:00Z</dcterms:created>
  <dcterms:modified xsi:type="dcterms:W3CDTF">2025-02-27T13:52:00Z</dcterms:modified>
</cp:coreProperties>
</file>